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206B9A" w:rsidRDefault="00EA4DCD" w:rsidP="00EA595B">
      <w:pPr>
        <w:pStyle w:val="afffa"/>
        <w:tabs>
          <w:tab w:val="left" w:pos="5670"/>
        </w:tabs>
        <w:spacing w:after="0"/>
        <w:ind w:firstLine="6521"/>
        <w:jc w:val="left"/>
        <w:rPr>
          <w:lang w:val="ru-RU"/>
        </w:rPr>
      </w:pPr>
      <w:r w:rsidRPr="004E1F70">
        <w:t>Приложение</w:t>
      </w:r>
    </w:p>
    <w:p w:rsidR="00206B9A" w:rsidRDefault="00EA4DCD" w:rsidP="00EA595B">
      <w:pPr>
        <w:tabs>
          <w:tab w:val="center" w:pos="5073"/>
          <w:tab w:val="left" w:pos="7050"/>
        </w:tabs>
        <w:ind w:firstLine="6521"/>
        <w:jc w:val="both"/>
        <w:rPr>
          <w:bCs/>
        </w:rPr>
      </w:pPr>
      <w:r w:rsidRPr="004E1F70">
        <w:rPr>
          <w:bCs/>
        </w:rPr>
        <w:t xml:space="preserve">к постановлению </w:t>
      </w:r>
      <w:r w:rsidR="00EA595B">
        <w:rPr>
          <w:bCs/>
        </w:rPr>
        <w:t>мэра</w:t>
      </w:r>
    </w:p>
    <w:p w:rsidR="00EA4DCD" w:rsidRPr="004E1F70" w:rsidRDefault="00EA4DCD" w:rsidP="00EA595B">
      <w:pPr>
        <w:tabs>
          <w:tab w:val="center" w:pos="5073"/>
          <w:tab w:val="left" w:pos="7050"/>
        </w:tabs>
        <w:ind w:firstLine="6521"/>
        <w:jc w:val="both"/>
        <w:rPr>
          <w:b/>
          <w:bCs/>
        </w:rPr>
      </w:pPr>
      <w:r w:rsidRPr="004E1F70">
        <w:rPr>
          <w:bCs/>
        </w:rPr>
        <w:t>города</w:t>
      </w:r>
      <w:r w:rsidRPr="004E1F70">
        <w:rPr>
          <w:b/>
          <w:bCs/>
        </w:rPr>
        <w:t xml:space="preserve"> </w:t>
      </w:r>
      <w:r w:rsidRPr="004E1F70">
        <w:rPr>
          <w:bCs/>
        </w:rPr>
        <w:t>Благовещенска</w:t>
      </w:r>
    </w:p>
    <w:p w:rsidR="00EA4DCD" w:rsidRPr="004E1F70" w:rsidRDefault="000E40B6" w:rsidP="00EA595B">
      <w:pPr>
        <w:tabs>
          <w:tab w:val="left" w:pos="1276"/>
          <w:tab w:val="center" w:pos="5073"/>
          <w:tab w:val="left" w:pos="7050"/>
        </w:tabs>
        <w:ind w:firstLine="6521"/>
        <w:jc w:val="both"/>
        <w:rPr>
          <w:bCs/>
        </w:rPr>
      </w:pPr>
      <w:r>
        <w:rPr>
          <w:bCs/>
        </w:rPr>
        <w:t>от 20.10.2025 № 91</w:t>
      </w:r>
      <w:bookmarkStart w:id="0" w:name="_GoBack"/>
      <w:bookmarkEnd w:id="0"/>
    </w:p>
    <w:p w:rsidR="00EA4DCD" w:rsidRDefault="00EA4DCD" w:rsidP="00305BA9">
      <w:pPr>
        <w:tabs>
          <w:tab w:val="center" w:pos="5073"/>
          <w:tab w:val="left" w:pos="7050"/>
        </w:tabs>
        <w:jc w:val="center"/>
        <w:rPr>
          <w:b/>
          <w:bCs/>
        </w:rPr>
      </w:pPr>
    </w:p>
    <w:p w:rsidR="0032735D" w:rsidRPr="004E1F70" w:rsidRDefault="0032735D" w:rsidP="00305BA9">
      <w:pPr>
        <w:tabs>
          <w:tab w:val="center" w:pos="5073"/>
          <w:tab w:val="left" w:pos="7050"/>
        </w:tabs>
        <w:jc w:val="center"/>
        <w:rPr>
          <w:b/>
          <w:bCs/>
        </w:rPr>
      </w:pPr>
    </w:p>
    <w:p w:rsidR="0032735D" w:rsidRPr="006D12AE" w:rsidRDefault="0032735D" w:rsidP="00392FCA">
      <w:pPr>
        <w:jc w:val="center"/>
        <w:rPr>
          <w:b/>
        </w:rPr>
      </w:pPr>
      <w:r w:rsidRPr="006D12AE">
        <w:rPr>
          <w:b/>
        </w:rPr>
        <w:t>Основная часть проекта планировки территории</w:t>
      </w:r>
    </w:p>
    <w:p w:rsidR="00E70D4E" w:rsidRPr="00E70D4E" w:rsidRDefault="00E70D4E" w:rsidP="00E70D4E">
      <w:pPr>
        <w:keepNext/>
        <w:suppressAutoHyphens w:val="0"/>
        <w:spacing w:before="240" w:after="60" w:line="360" w:lineRule="auto"/>
        <w:jc w:val="both"/>
        <w:outlineLvl w:val="2"/>
        <w:rPr>
          <w:rFonts w:eastAsia="Calibri"/>
          <w:b/>
          <w:bCs/>
          <w:lang w:eastAsia="en-US"/>
        </w:rPr>
      </w:pPr>
      <w:bookmarkStart w:id="1" w:name="_Toc31792221"/>
      <w:bookmarkStart w:id="2" w:name="_Toc56190629"/>
      <w:bookmarkStart w:id="3" w:name="_Toc61605401"/>
      <w:bookmarkStart w:id="4" w:name="_Toc61605513"/>
      <w:r w:rsidRPr="00E70D4E">
        <w:rPr>
          <w:rFonts w:eastAsia="Calibri"/>
          <w:b/>
          <w:bCs/>
          <w:lang w:eastAsia="en-US"/>
        </w:rPr>
        <w:t>РАЗДЕЛ 1 «ПРОЕКТ ПЛАНИРОВКИ ТЕРРИТОРИИ. ГРАФИЧЕСКАЯ ЧАСТЬ»</w:t>
      </w:r>
      <w:bookmarkEnd w:id="1"/>
    </w:p>
    <w:p w:rsidR="00E70D4E" w:rsidRPr="00E70D4E" w:rsidRDefault="00E70D4E" w:rsidP="00E70D4E">
      <w:pPr>
        <w:suppressAutoHyphens w:val="0"/>
        <w:ind w:firstLine="709"/>
        <w:jc w:val="both"/>
        <w:rPr>
          <w:rFonts w:eastAsia="Calibri"/>
          <w:bCs/>
          <w:lang w:eastAsia="en-US"/>
        </w:rPr>
      </w:pPr>
      <w:r w:rsidRPr="00E70D4E">
        <w:rPr>
          <w:rFonts w:eastAsia="Calibri"/>
          <w:bCs/>
          <w:lang w:eastAsia="en-US"/>
        </w:rPr>
        <w:t>Проектом планировки территории в</w:t>
      </w:r>
      <w:r w:rsidRPr="00E70D4E">
        <w:rPr>
          <w:rFonts w:eastAsia="Calibri"/>
          <w:lang w:eastAsia="en-US"/>
        </w:rPr>
        <w:t xml:space="preserve"> границах территории, в отношении которой </w:t>
      </w:r>
      <w:proofErr w:type="gramStart"/>
      <w:r w:rsidRPr="00E70D4E">
        <w:rPr>
          <w:rFonts w:eastAsia="Calibri"/>
          <w:lang w:eastAsia="en-US"/>
        </w:rPr>
        <w:t xml:space="preserve">осуществляется подготовка проекта планировки </w:t>
      </w:r>
      <w:r w:rsidRPr="00E70D4E">
        <w:rPr>
          <w:rFonts w:eastAsia="Calibri"/>
          <w:bCs/>
          <w:lang w:eastAsia="en-US"/>
        </w:rPr>
        <w:t>учтены</w:t>
      </w:r>
      <w:proofErr w:type="gramEnd"/>
      <w:r w:rsidRPr="00E70D4E">
        <w:rPr>
          <w:rFonts w:eastAsia="Calibri"/>
          <w:bCs/>
          <w:lang w:eastAsia="en-US"/>
        </w:rPr>
        <w:t xml:space="preserve"> </w:t>
      </w:r>
      <w:r w:rsidRPr="00E70D4E">
        <w:rPr>
          <w:rFonts w:eastAsia="Calibri"/>
          <w:lang w:eastAsia="en-US"/>
        </w:rPr>
        <w:t>ранее установленные (существующие) красные линии (рис. 1)</w:t>
      </w:r>
      <w:r w:rsidRPr="00E70D4E">
        <w:rPr>
          <w:rFonts w:eastAsia="Calibri"/>
          <w:bCs/>
          <w:lang w:eastAsia="en-US"/>
        </w:rPr>
        <w:t xml:space="preserve">. </w:t>
      </w:r>
    </w:p>
    <w:p w:rsidR="00E70D4E" w:rsidRPr="00E70D4E" w:rsidRDefault="00E70D4E" w:rsidP="00E70D4E">
      <w:pPr>
        <w:suppressAutoHyphens w:val="0"/>
        <w:spacing w:line="360" w:lineRule="auto"/>
        <w:ind w:firstLine="709"/>
        <w:jc w:val="both"/>
        <w:rPr>
          <w:rFonts w:eastAsia="Calibri"/>
          <w:bCs/>
          <w:lang w:eastAsia="en-US"/>
        </w:rPr>
      </w:pPr>
      <w:r w:rsidRPr="00E70D4E">
        <w:rPr>
          <w:rFonts w:eastAsia="Calibri"/>
          <w:bCs/>
          <w:noProof/>
          <w:lang w:eastAsia="ru-RU"/>
        </w:rPr>
        <mc:AlternateContent>
          <mc:Choice Requires="wps">
            <w:drawing>
              <wp:anchor distT="0" distB="0" distL="114300" distR="114300" simplePos="0" relativeHeight="251657728" behindDoc="0" locked="0" layoutInCell="1" allowOverlap="1">
                <wp:simplePos x="0" y="0"/>
                <wp:positionH relativeFrom="column">
                  <wp:posOffset>1008380</wp:posOffset>
                </wp:positionH>
                <wp:positionV relativeFrom="paragraph">
                  <wp:posOffset>2901315</wp:posOffset>
                </wp:positionV>
                <wp:extent cx="2653030" cy="290195"/>
                <wp:effectExtent l="2540" t="0" r="1905" b="0"/>
                <wp:wrapNone/>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3030" cy="290195"/>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rsidR="00E70D4E" w:rsidRPr="00FD137A" w:rsidRDefault="00E70D4E" w:rsidP="00E70D4E">
                            <w:r w:rsidRPr="00FD137A">
                              <w:t>граница работ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Надпись 24" o:spid="_x0000_s1026" type="#_x0000_t202" style="position:absolute;left:0;text-align:left;margin-left:79.4pt;margin-top:228.45pt;width:208.9pt;height:22.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" stroked="f" strokecolor="white">
                <v:textbox>
                  <w:txbxContent>
                    <w:p w:rsidR="00E70D4E" w:rsidRPr="00FD137A" w:rsidRDefault="00E70D4E" w:rsidP="00E70D4E">
                      <w:r w:rsidRPr="00FD137A">
                        <w:t>граница работ</w:t>
                      </w:r>
                    </w:p>
                  </w:txbxContent>
                </v:textbox>
              </v:shape>
            </w:pict>
          </mc:Fallback>
        </mc:AlternateContent>
      </w:r>
      <w:r w:rsidRPr="00E70D4E">
        <w:rPr>
          <w:rFonts w:eastAsia="Calibri"/>
          <w:bCs/>
          <w:noProof/>
          <w:lang w:eastAsia="ru-RU"/>
        </w:rPr>
        <mc:AlternateContent>
          <mc:Choice Requires="wps">
            <w:drawing>
              <wp:anchor distT="0" distB="0" distL="114300" distR="114300" simplePos="0" relativeHeight="251655680" behindDoc="0" locked="0" layoutInCell="1" allowOverlap="1">
                <wp:simplePos x="0" y="0"/>
                <wp:positionH relativeFrom="column">
                  <wp:posOffset>951230</wp:posOffset>
                </wp:positionH>
                <wp:positionV relativeFrom="paragraph">
                  <wp:posOffset>2558415</wp:posOffset>
                </wp:positionV>
                <wp:extent cx="3216910" cy="290195"/>
                <wp:effectExtent l="2540" t="0" r="0" b="0"/>
                <wp:wrapNone/>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6910" cy="290195"/>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rsidR="00E70D4E" w:rsidRPr="00FD137A" w:rsidRDefault="00E70D4E" w:rsidP="00E70D4E">
                            <w:r>
                              <w:t xml:space="preserve"> </w:t>
                            </w:r>
                            <w:proofErr w:type="gramStart"/>
                            <w:r w:rsidRPr="00FD137A">
                              <w:t>раннее</w:t>
                            </w:r>
                            <w:proofErr w:type="gramEnd"/>
                            <w:r w:rsidRPr="00FD137A">
                              <w:t xml:space="preserve"> установленные красные линии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id="Надпись 23" o:spid="_x0000_s1027" type="#_x0000_t202" style="position:absolute;left:0;text-align:left;margin-left:74.9pt;margin-top:201.45pt;width:253.3pt;height:22.8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" stroked="f" strokecolor="white">
                <v:textbox>
                  <w:txbxContent>
                    <w:p w:rsidR="00E70D4E" w:rsidRPr="00FD137A" w:rsidRDefault="00E70D4E" w:rsidP="00E70D4E">
                      <w:r>
                        <w:t xml:space="preserve"> </w:t>
                      </w:r>
                      <w:r w:rsidRPr="00FD137A">
                        <w:t>раннее установленные красные линии</w:t>
                      </w:r>
                    </w:p>
                  </w:txbxContent>
                </v:textbox>
              </v:shape>
            </w:pict>
          </mc:Fallback>
        </mc:AlternateContent>
      </w:r>
      <w:r w:rsidRPr="00E70D4E">
        <w:rPr>
          <w:rFonts w:eastAsia="Calibri"/>
          <w:bCs/>
          <w:noProof/>
          <w:lang w:eastAsia="ru-RU"/>
        </w:rPr>
        <mc:AlternateContent>
          <mc:Choice Requires="wps">
            <w:drawing>
              <wp:anchor distT="0" distB="0" distL="114300" distR="114300" simplePos="0" relativeHeight="251656704" behindDoc="0" locked="0" layoutInCell="1" allowOverlap="1">
                <wp:simplePos x="0" y="0"/>
                <wp:positionH relativeFrom="column">
                  <wp:posOffset>262255</wp:posOffset>
                </wp:positionH>
                <wp:positionV relativeFrom="paragraph">
                  <wp:posOffset>3063240</wp:posOffset>
                </wp:positionV>
                <wp:extent cx="661035" cy="5080"/>
                <wp:effectExtent l="18415" t="9525" r="15875" b="13970"/>
                <wp:wrapNone/>
                <wp:docPr id="22" name="Прямая со стрелкой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1035" cy="5080"/>
                        </a:xfrm>
                        <a:prstGeom prst="straightConnector1">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767193AF" id="_x0000_t32" coordsize="21600,21600" o:spt="32" o:oned="t" path="m,l21600,21600e" filled="f">
                <v:path arrowok="t" fillok="f" o:connecttype="none"/>
                <o:lock v:ext="edit" shapetype="t"/>
              </v:shapetype>
              <v:shape id="Прямая со стрелкой 22" o:spid="_x0000_s1026" type="#_x0000_t32" style="position:absolute;margin-left:20.65pt;margin-top:241.2pt;width:52.05pt;height:.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" strokeweight="1.5pt">
                <v:shadow color="#7f7f7f" opacity=".5" offset="1pt"/>
              </v:shape>
            </w:pict>
          </mc:Fallback>
        </mc:AlternateContent>
      </w:r>
      <w:r w:rsidRPr="00E70D4E">
        <w:rPr>
          <w:rFonts w:eastAsia="Calibri"/>
          <w:bCs/>
          <w:noProof/>
          <w:lang w:eastAsia="ru-RU"/>
        </w:rPr>
        <mc:AlternateContent>
          <mc:Choice Requires="wps">
            <w:drawing>
              <wp:anchor distT="0" distB="0" distL="114300" distR="114300" simplePos="0" relativeHeight="251653632" behindDoc="0" locked="0" layoutInCell="1" allowOverlap="1">
                <wp:simplePos x="0" y="0"/>
                <wp:positionH relativeFrom="column">
                  <wp:posOffset>224155</wp:posOffset>
                </wp:positionH>
                <wp:positionV relativeFrom="paragraph">
                  <wp:posOffset>2720340</wp:posOffset>
                </wp:positionV>
                <wp:extent cx="661035" cy="5080"/>
                <wp:effectExtent l="8890" t="9525" r="15875" b="13970"/>
                <wp:wrapNone/>
                <wp:docPr id="21" name="Прямая со стрелкой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1035" cy="5080"/>
                        </a:xfrm>
                        <a:prstGeom prst="straightConnector1">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94F10F6" id="Прямая со стрелкой 21" o:spid="_x0000_s1026" type="#_x0000_t32" style="position:absolute;margin-left:17.65pt;margin-top:214.2pt;width:52.05pt;height:.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" strokecolor="red" strokeweight="1pt"/>
            </w:pict>
          </mc:Fallback>
        </mc:AlternateContent>
      </w:r>
      <w:r w:rsidRPr="00E70D4E">
        <w:rPr>
          <w:rFonts w:eastAsia="Calibri"/>
          <w:noProof/>
          <w:lang w:eastAsia="ru-RU"/>
        </w:rPr>
        <w:drawing>
          <wp:inline distT="0" distB="0" distL="0" distR="0">
            <wp:extent cx="5730949" cy="2938116"/>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38" cy="2953388"/>
                    </a:xfrm>
                    <a:prstGeom prst="rect">
                      <a:avLst/>
                    </a:prstGeom>
                    <a:noFill/>
                    <a:ln>
                      <a:noFill/>
                    </a:ln>
                  </pic:spPr>
                </pic:pic>
              </a:graphicData>
            </a:graphic>
          </wp:inline>
        </w:drawing>
      </w:r>
    </w:p>
    <w:p w:rsidR="00E70D4E" w:rsidRPr="00E70D4E" w:rsidRDefault="00E70D4E" w:rsidP="00E70D4E">
      <w:pPr>
        <w:suppressAutoHyphens w:val="0"/>
        <w:autoSpaceDE w:val="0"/>
        <w:autoSpaceDN w:val="0"/>
        <w:adjustRightInd w:val="0"/>
        <w:spacing w:after="240" w:line="360" w:lineRule="auto"/>
        <w:jc w:val="center"/>
        <w:rPr>
          <w:b/>
          <w:sz w:val="22"/>
          <w:szCs w:val="22"/>
          <w:lang w:eastAsia="en-US"/>
        </w:rPr>
      </w:pPr>
    </w:p>
    <w:p w:rsidR="00E70D4E" w:rsidRPr="00E70D4E" w:rsidRDefault="00E70D4E" w:rsidP="00E70D4E">
      <w:pPr>
        <w:suppressAutoHyphens w:val="0"/>
        <w:autoSpaceDE w:val="0"/>
        <w:autoSpaceDN w:val="0"/>
        <w:adjustRightInd w:val="0"/>
        <w:spacing w:after="240" w:line="360" w:lineRule="auto"/>
        <w:jc w:val="center"/>
        <w:rPr>
          <w:b/>
          <w:sz w:val="22"/>
          <w:szCs w:val="22"/>
          <w:lang w:eastAsia="en-US"/>
        </w:rPr>
      </w:pPr>
      <w:r w:rsidRPr="00E70D4E">
        <w:rPr>
          <w:b/>
          <w:sz w:val="22"/>
          <w:szCs w:val="22"/>
          <w:lang w:eastAsia="en-US"/>
        </w:rPr>
        <w:t>Рисунок 1 – Ранее установленные красные линии</w:t>
      </w:r>
    </w:p>
    <w:p w:rsidR="00E70D4E" w:rsidRPr="00E70D4E" w:rsidRDefault="00E70D4E" w:rsidP="00E70D4E">
      <w:pPr>
        <w:suppressAutoHyphens w:val="0"/>
        <w:autoSpaceDE w:val="0"/>
        <w:autoSpaceDN w:val="0"/>
        <w:adjustRightInd w:val="0"/>
        <w:ind w:firstLine="709"/>
        <w:jc w:val="both"/>
        <w:rPr>
          <w:rFonts w:eastAsia="Calibri"/>
          <w:color w:val="000000"/>
          <w:lang w:eastAsia="ru-RU"/>
        </w:rPr>
      </w:pPr>
      <w:r w:rsidRPr="00E70D4E">
        <w:rPr>
          <w:rFonts w:eastAsia="Calibri"/>
          <w:color w:val="000000"/>
          <w:lang w:eastAsia="ru-RU"/>
        </w:rPr>
        <w:t xml:space="preserve">В границах территории, в отношении которой осуществляется подготовка проекта </w:t>
      </w:r>
      <w:proofErr w:type="gramStart"/>
      <w:r w:rsidRPr="00E70D4E">
        <w:rPr>
          <w:rFonts w:eastAsia="Calibri"/>
          <w:color w:val="000000"/>
          <w:lang w:eastAsia="ru-RU"/>
        </w:rPr>
        <w:t>планировки</w:t>
      </w:r>
      <w:proofErr w:type="gramEnd"/>
      <w:r w:rsidRPr="00E70D4E">
        <w:rPr>
          <w:rFonts w:eastAsia="Calibri"/>
          <w:color w:val="000000"/>
          <w:lang w:eastAsia="ru-RU"/>
        </w:rPr>
        <w:t xml:space="preserve"> устанавливаемые и отменяемые красные линии отсутствуют.</w:t>
      </w:r>
    </w:p>
    <w:p w:rsidR="00E70D4E" w:rsidRPr="00E70D4E" w:rsidRDefault="00E70D4E" w:rsidP="00E70D4E">
      <w:pPr>
        <w:suppressAutoHyphens w:val="0"/>
        <w:autoSpaceDE w:val="0"/>
        <w:autoSpaceDN w:val="0"/>
        <w:adjustRightInd w:val="0"/>
        <w:ind w:firstLine="709"/>
        <w:jc w:val="both"/>
        <w:rPr>
          <w:rFonts w:eastAsia="Calibri"/>
          <w:color w:val="000000"/>
          <w:lang w:eastAsia="ru-RU"/>
        </w:rPr>
      </w:pPr>
      <w:r w:rsidRPr="00E70D4E">
        <w:rPr>
          <w:rFonts w:eastAsia="Calibri"/>
          <w:color w:val="000000"/>
          <w:lang w:eastAsia="ru-RU"/>
        </w:rPr>
        <w:t xml:space="preserve">Существующие красные линии в границах территории, в отношении которой осуществляется подготовка проекта планировки, утверждены Постановлением Администрации города Благовещенска Амурской области от 26.03.2020 г. № 968 "Об утверждении документации по планировке территории, ограниченной пер. Св. </w:t>
      </w:r>
      <w:proofErr w:type="gramStart"/>
      <w:r w:rsidRPr="00E70D4E">
        <w:rPr>
          <w:rFonts w:eastAsia="Calibri"/>
          <w:color w:val="000000"/>
          <w:lang w:eastAsia="ru-RU"/>
        </w:rPr>
        <w:t>Иннокентия, ул. Краснофлотской, ул. Пионерской, ул. Ленина, ул. Островского, ул. Краснофлотской, ул. Театральная, р. Амур города Благовещенска", Постановлением Администрации города Благовещенска Амурской области от 11.11.2024 г. № 5548 "Об утверждении документации по планировке территории в составе проекта планировки территории и проекта межевания территории, предназначенной для размещения линейного объекта – автомобильной дороги по ул. Краснофлотская от ул. Островского до ул. Театральная города Благовещенска".</w:t>
      </w:r>
      <w:proofErr w:type="gramEnd"/>
    </w:p>
    <w:p w:rsidR="00E70D4E" w:rsidRPr="00E70D4E" w:rsidRDefault="00E70D4E" w:rsidP="00E70D4E">
      <w:pPr>
        <w:suppressAutoHyphens w:val="0"/>
        <w:autoSpaceDE w:val="0"/>
        <w:autoSpaceDN w:val="0"/>
        <w:adjustRightInd w:val="0"/>
        <w:spacing w:line="360" w:lineRule="auto"/>
        <w:ind w:firstLine="709"/>
        <w:rPr>
          <w:rFonts w:eastAsia="Calibri"/>
          <w:color w:val="000000"/>
          <w:lang w:eastAsia="ru-RU"/>
        </w:rPr>
      </w:pPr>
    </w:p>
    <w:p w:rsidR="00E70D4E" w:rsidRPr="00E70D4E" w:rsidRDefault="00E70D4E" w:rsidP="00E70D4E">
      <w:pPr>
        <w:suppressAutoHyphens w:val="0"/>
        <w:autoSpaceDE w:val="0"/>
        <w:autoSpaceDN w:val="0"/>
        <w:adjustRightInd w:val="0"/>
        <w:spacing w:line="360" w:lineRule="auto"/>
        <w:ind w:firstLine="709"/>
        <w:rPr>
          <w:rFonts w:eastAsia="Calibri"/>
          <w:color w:val="000000"/>
          <w:lang w:eastAsia="ru-RU"/>
        </w:rPr>
      </w:pPr>
    </w:p>
    <w:p w:rsidR="00E70D4E" w:rsidRPr="00E70D4E" w:rsidRDefault="00E70D4E" w:rsidP="00E70D4E">
      <w:pPr>
        <w:suppressAutoHyphens w:val="0"/>
        <w:autoSpaceDE w:val="0"/>
        <w:autoSpaceDN w:val="0"/>
        <w:adjustRightInd w:val="0"/>
        <w:spacing w:line="360" w:lineRule="auto"/>
        <w:ind w:firstLine="709"/>
        <w:rPr>
          <w:rFonts w:eastAsia="Calibri"/>
          <w:color w:val="000000"/>
          <w:lang w:eastAsia="ru-RU"/>
        </w:rPr>
      </w:pPr>
    </w:p>
    <w:p w:rsidR="00E70D4E" w:rsidRPr="00E70D4E" w:rsidRDefault="00E70D4E" w:rsidP="00E70D4E">
      <w:pPr>
        <w:suppressAutoHyphens w:val="0"/>
        <w:autoSpaceDE w:val="0"/>
        <w:autoSpaceDN w:val="0"/>
        <w:adjustRightInd w:val="0"/>
        <w:spacing w:line="360" w:lineRule="auto"/>
        <w:ind w:firstLine="709"/>
        <w:rPr>
          <w:rFonts w:eastAsia="Calibri"/>
          <w:b/>
          <w:bCs/>
          <w:color w:val="000000"/>
          <w:lang w:eastAsia="ru-RU"/>
        </w:rPr>
      </w:pPr>
      <w:r w:rsidRPr="00E70D4E">
        <w:rPr>
          <w:rFonts w:eastAsia="Calibri"/>
          <w:b/>
          <w:bCs/>
          <w:color w:val="000000"/>
          <w:lang w:eastAsia="ru-RU"/>
        </w:rPr>
        <w:lastRenderedPageBreak/>
        <w:t>Координаты существующих красных линий</w:t>
      </w:r>
    </w:p>
    <w:p w:rsidR="00E70D4E" w:rsidRPr="00E70D4E" w:rsidRDefault="00E70D4E" w:rsidP="00E70D4E">
      <w:pPr>
        <w:suppressAutoHyphens w:val="0"/>
        <w:autoSpaceDE w:val="0"/>
        <w:autoSpaceDN w:val="0"/>
        <w:adjustRightInd w:val="0"/>
        <w:spacing w:line="360" w:lineRule="auto"/>
        <w:rPr>
          <w:rFonts w:eastAsia="Calibri"/>
          <w:color w:val="000000"/>
          <w:lang w:eastAsia="ru-RU"/>
        </w:rPr>
        <w:sectPr w:rsidR="00E70D4E" w:rsidRPr="00E70D4E" w:rsidSect="00E70D4E">
          <w:footerReference w:type="default" r:id="rId10"/>
          <w:pgSz w:w="11906" w:h="16838"/>
          <w:pgMar w:top="1134" w:right="850" w:bottom="1134" w:left="1701" w:header="708" w:footer="708" w:gutter="0"/>
          <w:cols w:space="708"/>
          <w:titlePg/>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683"/>
        <w:gridCol w:w="1775"/>
      </w:tblGrid>
      <w:tr w:rsidR="00E70D4E" w:rsidRPr="00E70D4E" w:rsidTr="00E70D4E">
        <w:trPr>
          <w:cantSplit/>
          <w:trHeight w:val="20"/>
        </w:trPr>
        <w:tc>
          <w:tcPr>
            <w:tcW w:w="1081" w:type="dxa"/>
            <w:vMerge w:val="restart"/>
            <w:shd w:val="clear" w:color="auto" w:fill="auto"/>
          </w:tcPr>
          <w:p w:rsidR="00E70D4E" w:rsidRPr="00E70D4E" w:rsidRDefault="00E70D4E" w:rsidP="00E70D4E">
            <w:pPr>
              <w:suppressAutoHyphens w:val="0"/>
              <w:jc w:val="center"/>
              <w:rPr>
                <w:rFonts w:eastAsia="Calibri"/>
                <w:b/>
                <w:bCs/>
                <w:lang w:eastAsia="en-US"/>
              </w:rPr>
            </w:pPr>
            <w:r w:rsidRPr="00E70D4E">
              <w:rPr>
                <w:rFonts w:eastAsia="Calibri"/>
                <w:b/>
                <w:bCs/>
                <w:lang w:eastAsia="en-US"/>
              </w:rPr>
              <w:lastRenderedPageBreak/>
              <w:t>№</w:t>
            </w:r>
          </w:p>
          <w:p w:rsidR="00E70D4E" w:rsidRPr="00E70D4E" w:rsidRDefault="00E70D4E" w:rsidP="00E70D4E">
            <w:pPr>
              <w:suppressAutoHyphens w:val="0"/>
              <w:jc w:val="center"/>
              <w:rPr>
                <w:rFonts w:eastAsia="Calibri"/>
                <w:b/>
                <w:bCs/>
                <w:lang w:eastAsia="en-US"/>
              </w:rPr>
            </w:pPr>
          </w:p>
        </w:tc>
        <w:tc>
          <w:tcPr>
            <w:tcW w:w="3458" w:type="dxa"/>
            <w:gridSpan w:val="2"/>
            <w:shd w:val="clear" w:color="auto" w:fill="auto"/>
          </w:tcPr>
          <w:p w:rsidR="00E70D4E" w:rsidRPr="00E70D4E" w:rsidRDefault="00E70D4E" w:rsidP="00E70D4E">
            <w:pPr>
              <w:suppressAutoHyphens w:val="0"/>
              <w:jc w:val="center"/>
              <w:rPr>
                <w:rFonts w:eastAsia="Calibri"/>
                <w:b/>
                <w:bCs/>
                <w:lang w:eastAsia="en-US"/>
              </w:rPr>
            </w:pPr>
            <w:r w:rsidRPr="00E70D4E">
              <w:rPr>
                <w:rFonts w:eastAsia="Calibri"/>
                <w:b/>
                <w:bCs/>
                <w:lang w:eastAsia="en-US"/>
              </w:rPr>
              <w:t>Координаты, МСК-28</w:t>
            </w:r>
          </w:p>
        </w:tc>
      </w:tr>
      <w:tr w:rsidR="00E70D4E" w:rsidRPr="00E70D4E" w:rsidTr="00E70D4E">
        <w:trPr>
          <w:cantSplit/>
          <w:trHeight w:val="20"/>
        </w:trPr>
        <w:tc>
          <w:tcPr>
            <w:tcW w:w="1081" w:type="dxa"/>
            <w:vMerge/>
            <w:shd w:val="clear" w:color="auto" w:fill="auto"/>
          </w:tcPr>
          <w:p w:rsidR="00E70D4E" w:rsidRPr="00E70D4E" w:rsidRDefault="00E70D4E" w:rsidP="00E70D4E">
            <w:pPr>
              <w:suppressAutoHyphens w:val="0"/>
              <w:autoSpaceDE w:val="0"/>
              <w:autoSpaceDN w:val="0"/>
              <w:adjustRightInd w:val="0"/>
              <w:jc w:val="center"/>
              <w:rPr>
                <w:rFonts w:eastAsia="Calibri"/>
                <w:b/>
                <w:bCs/>
                <w:color w:val="000000"/>
                <w:lang w:eastAsia="ru-RU"/>
              </w:rPr>
            </w:pPr>
          </w:p>
        </w:tc>
        <w:tc>
          <w:tcPr>
            <w:tcW w:w="1683" w:type="dxa"/>
            <w:shd w:val="clear" w:color="auto" w:fill="auto"/>
          </w:tcPr>
          <w:p w:rsidR="00E70D4E" w:rsidRPr="00E70D4E" w:rsidRDefault="00E70D4E" w:rsidP="00E70D4E">
            <w:pPr>
              <w:suppressAutoHyphens w:val="0"/>
              <w:autoSpaceDE w:val="0"/>
              <w:autoSpaceDN w:val="0"/>
              <w:adjustRightInd w:val="0"/>
              <w:jc w:val="center"/>
              <w:rPr>
                <w:rFonts w:eastAsia="Calibri"/>
                <w:b/>
                <w:bCs/>
                <w:color w:val="000000"/>
                <w:lang w:eastAsia="ru-RU"/>
              </w:rPr>
            </w:pPr>
            <w:r w:rsidRPr="00E70D4E">
              <w:rPr>
                <w:rFonts w:eastAsia="Calibri"/>
                <w:b/>
                <w:bCs/>
                <w:lang w:eastAsia="en-US"/>
              </w:rPr>
              <w:t>Х</w:t>
            </w:r>
          </w:p>
        </w:tc>
        <w:tc>
          <w:tcPr>
            <w:tcW w:w="1775" w:type="dxa"/>
            <w:shd w:val="clear" w:color="auto" w:fill="auto"/>
          </w:tcPr>
          <w:p w:rsidR="00E70D4E" w:rsidRPr="00E70D4E" w:rsidRDefault="00E70D4E" w:rsidP="00E70D4E">
            <w:pPr>
              <w:suppressAutoHyphens w:val="0"/>
              <w:autoSpaceDE w:val="0"/>
              <w:autoSpaceDN w:val="0"/>
              <w:adjustRightInd w:val="0"/>
              <w:jc w:val="center"/>
              <w:rPr>
                <w:rFonts w:eastAsia="Calibri"/>
                <w:b/>
                <w:bCs/>
                <w:color w:val="000000"/>
                <w:lang w:eastAsia="ru-RU"/>
              </w:rPr>
            </w:pPr>
            <w:r w:rsidRPr="00E70D4E">
              <w:rPr>
                <w:rFonts w:eastAsia="Calibri"/>
                <w:b/>
                <w:bCs/>
                <w:lang w:eastAsia="en-US"/>
              </w:rPr>
              <w:t>У</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ru-RU"/>
              </w:rPr>
            </w:pPr>
            <w:r w:rsidRPr="00E70D4E">
              <w:rPr>
                <w:rFonts w:eastAsia="Calibri"/>
                <w:lang w:eastAsia="en-US"/>
              </w:rPr>
              <w:t>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452837.51</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3286628.44</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452888.01</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3286636.38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453008.56</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3286653.66</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452942.42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3287044.49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452847.03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3287027.78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452736.14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3286541.12</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452683.97</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3286794.36</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452628.32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3286990.19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452527.47</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3287266.13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452518.98</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3287286.54</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452510.39</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3287304.76</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452304.57</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3287797.23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452444.90</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3287896.49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452533.14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3287754.15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452563.83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3287723.55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452680.06</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3287575.00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452694.59</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3287552.29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452704.33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3287492.95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19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452728.81</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3287343.77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452725.02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3287305.10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452755.23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3287121.00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452774.29</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3287062.28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452779.72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3287032.74</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ru-RU"/>
              </w:rPr>
            </w:pPr>
            <w:r w:rsidRPr="00E70D4E">
              <w:rPr>
                <w:rFonts w:eastAsia="Calibri"/>
                <w:lang w:eastAsia="en-US"/>
              </w:rPr>
              <w:t>24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452739.03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3287547.93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452709.59</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3287590.03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452696.44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3287608.49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452663.20</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3287650.62</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452602.80</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3287727.19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29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452606.20</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3287730.18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452764.81</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3287328.11</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452749.83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3287413.64</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452746.55</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3287439.03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452747.08</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3287439.15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452743.38</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3287454.11</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452733.87</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3287516.71</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452468.70</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3287941.43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452510.29</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3287871.77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452525.02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3287832.30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452534.69</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3287828.62</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452560.94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3287784.03</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452579.64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3287760.40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452615.62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3287766.12</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lastRenderedPageBreak/>
              <w:t>43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452615.43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3287767.09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452815.43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3287033.74</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452845.06</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3287038.79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452847.03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3287027.78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452841.84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3287057.47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452841.22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3287061.05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452838.28</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3287060.67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452826.38</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3287058.81</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452825.32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3287065.30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452819.63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3287069.40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452814.20</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3287074.54</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452813.47</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3287078.96</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452807.91</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3287078.07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452804.48</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3287099.12</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452800.32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3287123.82</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452798.75</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3287123.46</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452798.74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3287123.46</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59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452795.82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3287122.87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452788.92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3287121.95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61</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452786.86</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3287128.98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62</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452786.61</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3287132.75</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63</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452784.55</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3287144.57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64</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452768.03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3287239.57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65</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452768.32</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3287240.69</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66</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452767.13</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3287248.08</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67</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452760.97</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3287284.37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68</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452762.65</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3287287.90</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69</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452773.15</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3287289.67</w:t>
            </w:r>
          </w:p>
        </w:tc>
      </w:tr>
      <w:tr w:rsidR="00E70D4E" w:rsidRPr="00E70D4E" w:rsidTr="00E70D4E">
        <w:trPr>
          <w:cantSplit/>
          <w:trHeight w:val="20"/>
        </w:trPr>
        <w:tc>
          <w:tcPr>
            <w:tcW w:w="1081"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70</w:t>
            </w:r>
          </w:p>
        </w:tc>
        <w:tc>
          <w:tcPr>
            <w:tcW w:w="1683"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452772.94</w:t>
            </w:r>
          </w:p>
        </w:tc>
        <w:tc>
          <w:tcPr>
            <w:tcW w:w="1775" w:type="dxa"/>
            <w:shd w:val="clear" w:color="auto" w:fill="auto"/>
          </w:tcPr>
          <w:p w:rsidR="00E70D4E" w:rsidRPr="00E70D4E" w:rsidRDefault="00E70D4E" w:rsidP="00E70D4E">
            <w:pPr>
              <w:suppressAutoHyphens w:val="0"/>
              <w:jc w:val="center"/>
              <w:rPr>
                <w:rFonts w:eastAsia="Calibri"/>
                <w:lang w:eastAsia="en-US"/>
              </w:rPr>
            </w:pPr>
            <w:r w:rsidRPr="00E70D4E">
              <w:rPr>
                <w:rFonts w:eastAsia="Calibri"/>
                <w:lang w:eastAsia="en-US"/>
              </w:rPr>
              <w:t>3287291.00</w:t>
            </w:r>
          </w:p>
        </w:tc>
      </w:tr>
    </w:tbl>
    <w:p w:rsidR="00E70D4E" w:rsidRPr="00E70D4E" w:rsidRDefault="00E70D4E" w:rsidP="00E70D4E">
      <w:pPr>
        <w:suppressAutoHyphens w:val="0"/>
        <w:autoSpaceDE w:val="0"/>
        <w:autoSpaceDN w:val="0"/>
        <w:adjustRightInd w:val="0"/>
        <w:spacing w:line="360" w:lineRule="auto"/>
        <w:ind w:firstLine="709"/>
        <w:rPr>
          <w:rFonts w:eastAsia="Calibri"/>
          <w:color w:val="000000"/>
          <w:lang w:eastAsia="ru-RU"/>
        </w:rPr>
        <w:sectPr w:rsidR="00E70D4E" w:rsidRPr="00E70D4E" w:rsidSect="00E70D4E">
          <w:type w:val="continuous"/>
          <w:pgSz w:w="11906" w:h="16838"/>
          <w:pgMar w:top="1134" w:right="850" w:bottom="1134" w:left="1701" w:header="708" w:footer="708" w:gutter="0"/>
          <w:cols w:num="2" w:space="708"/>
          <w:docGrid w:linePitch="360"/>
        </w:sectPr>
      </w:pPr>
    </w:p>
    <w:p w:rsidR="00E70D4E" w:rsidRPr="00E70D4E" w:rsidRDefault="00E70D4E" w:rsidP="00E70D4E">
      <w:pPr>
        <w:keepNext/>
        <w:suppressAutoHyphens w:val="0"/>
        <w:spacing w:before="240" w:after="60"/>
        <w:ind w:firstLine="709"/>
        <w:jc w:val="both"/>
        <w:outlineLvl w:val="2"/>
        <w:rPr>
          <w:rFonts w:eastAsia="Calibri"/>
          <w:b/>
          <w:bCs/>
          <w:lang w:eastAsia="en-US"/>
        </w:rPr>
      </w:pPr>
      <w:bookmarkStart w:id="5" w:name="_Toc31792224"/>
      <w:bookmarkStart w:id="6" w:name="_Toc484678391"/>
      <w:bookmarkStart w:id="7" w:name="_Toc524503715"/>
      <w:r w:rsidRPr="00E70D4E">
        <w:rPr>
          <w:rFonts w:eastAsia="Calibri"/>
          <w:b/>
          <w:bCs/>
          <w:shd w:val="clear" w:color="auto" w:fill="FFFFFF"/>
          <w:lang w:eastAsia="en-US"/>
        </w:rPr>
        <w:lastRenderedPageBreak/>
        <w:t>РАЗДЕЛ 2 «ПОЛОЖЕНИЕ О ХАРАКТЕРИСТИКАХ ПЛАНИРУЕМОГО РАЗВИТИЯ ТЕРРИТОРИИ»</w:t>
      </w:r>
      <w:bookmarkEnd w:id="5"/>
    </w:p>
    <w:p w:rsidR="00E70D4E" w:rsidRPr="00E70D4E" w:rsidRDefault="00E70D4E" w:rsidP="00E70D4E">
      <w:pPr>
        <w:keepNext/>
        <w:keepLines/>
        <w:suppressAutoHyphens w:val="0"/>
        <w:spacing w:before="240" w:after="160"/>
        <w:ind w:firstLine="709"/>
        <w:jc w:val="both"/>
        <w:outlineLvl w:val="0"/>
        <w:rPr>
          <w:rFonts w:eastAsia="Calibri"/>
          <w:b/>
          <w:bCs/>
          <w:lang w:eastAsia="en-US"/>
        </w:rPr>
      </w:pPr>
      <w:bookmarkStart w:id="8" w:name="_Toc515983809"/>
      <w:bookmarkStart w:id="9" w:name="_Toc31792225"/>
      <w:bookmarkEnd w:id="6"/>
      <w:bookmarkEnd w:id="7"/>
      <w:r w:rsidRPr="00E70D4E">
        <w:rPr>
          <w:rFonts w:eastAsia="Calibri"/>
          <w:b/>
          <w:bCs/>
          <w:lang w:eastAsia="en-US"/>
        </w:rPr>
        <w:t xml:space="preserve">1. </w:t>
      </w:r>
      <w:bookmarkEnd w:id="8"/>
      <w:r w:rsidRPr="00E70D4E">
        <w:rPr>
          <w:rFonts w:eastAsia="Calibri"/>
          <w:b/>
          <w:bCs/>
          <w:lang w:eastAsia="en-US"/>
        </w:rPr>
        <w:t>Плотность и параметры застройки</w:t>
      </w:r>
      <w:bookmarkEnd w:id="9"/>
    </w:p>
    <w:p w:rsidR="00E70D4E" w:rsidRPr="00E70D4E" w:rsidRDefault="00E70D4E" w:rsidP="00E70D4E">
      <w:pPr>
        <w:suppressAutoHyphens w:val="0"/>
        <w:ind w:firstLine="709"/>
        <w:jc w:val="both"/>
        <w:rPr>
          <w:rFonts w:eastAsia="Calibri"/>
          <w:lang w:eastAsia="en-US"/>
        </w:rPr>
      </w:pPr>
      <w:r w:rsidRPr="00E70D4E">
        <w:rPr>
          <w:rFonts w:eastAsia="Calibri"/>
          <w:lang w:eastAsia="en-US"/>
        </w:rPr>
        <w:t>Согласно Градостроительному кодексу Российской Федерации, параметры застройки устанавливаются градостроительными регламентами, определенными в составе правил землепользования и застройки.</w:t>
      </w:r>
    </w:p>
    <w:p w:rsidR="00E70D4E" w:rsidRPr="00E70D4E" w:rsidRDefault="00E70D4E" w:rsidP="00E70D4E">
      <w:pPr>
        <w:suppressAutoHyphens w:val="0"/>
        <w:ind w:firstLine="709"/>
        <w:jc w:val="both"/>
        <w:rPr>
          <w:rFonts w:eastAsia="Calibri"/>
          <w:lang w:eastAsia="en-US"/>
        </w:rPr>
      </w:pPr>
      <w:r w:rsidRPr="00E70D4E">
        <w:rPr>
          <w:rFonts w:eastAsia="Calibri"/>
          <w:lang w:eastAsia="en-US"/>
        </w:rPr>
        <w:t xml:space="preserve">Порядок использования земель муниципального образования г. Благовещенска определяется в соответствии с зонированием их территории, отображенным на картах градостроительного зонирования (территориальные зоны), где отображаются границы и кодовые обозначения зон с учетом ограничений в использовании земельных участков, установленных в зонах с особыми условиями использования территорий. </w:t>
      </w:r>
    </w:p>
    <w:p w:rsidR="00E70D4E" w:rsidRPr="00E70D4E" w:rsidRDefault="00E70D4E" w:rsidP="00E70D4E">
      <w:pPr>
        <w:suppressAutoHyphens w:val="0"/>
        <w:ind w:firstLine="709"/>
        <w:jc w:val="both"/>
        <w:rPr>
          <w:rFonts w:eastAsia="Calibri"/>
          <w:lang w:eastAsia="en-US"/>
        </w:rPr>
      </w:pPr>
      <w:r w:rsidRPr="00E70D4E">
        <w:rPr>
          <w:rFonts w:eastAsia="Calibri"/>
          <w:lang w:eastAsia="en-US"/>
        </w:rPr>
        <w:t xml:space="preserve">В соответствии с градостроительными регламентами по видам и параметрам разрешенного использования земельных участков и объектов капитального строительства территории проектирования </w:t>
      </w:r>
      <w:proofErr w:type="gramStart"/>
      <w:r w:rsidRPr="00E70D4E">
        <w:rPr>
          <w:rFonts w:eastAsia="Calibri"/>
          <w:lang w:eastAsia="en-US"/>
        </w:rPr>
        <w:t>расположена</w:t>
      </w:r>
      <w:proofErr w:type="gramEnd"/>
      <w:r w:rsidRPr="00E70D4E">
        <w:rPr>
          <w:rFonts w:eastAsia="Calibri"/>
          <w:lang w:eastAsia="en-US"/>
        </w:rPr>
        <w:t xml:space="preserve"> в трех территориальных зонах:</w:t>
      </w:r>
    </w:p>
    <w:p w:rsidR="00E70D4E" w:rsidRPr="00E70D4E" w:rsidRDefault="00E70D4E" w:rsidP="00E70D4E">
      <w:pPr>
        <w:suppressAutoHyphens w:val="0"/>
        <w:ind w:firstLine="709"/>
        <w:jc w:val="both"/>
        <w:rPr>
          <w:rFonts w:eastAsia="Calibri"/>
          <w:lang w:eastAsia="en-US"/>
        </w:rPr>
      </w:pPr>
      <w:bookmarkStart w:id="10" w:name="_Hlk202363579"/>
      <w:r w:rsidRPr="00E70D4E">
        <w:rPr>
          <w:rFonts w:eastAsia="Calibri"/>
          <w:lang w:eastAsia="en-US"/>
        </w:rPr>
        <w:t xml:space="preserve"> Р-1 </w:t>
      </w:r>
      <w:r w:rsidRPr="00E70D4E">
        <w:rPr>
          <w:rFonts w:eastAsia="Calibri"/>
          <w:color w:val="000000"/>
          <w:lang w:eastAsia="en-US"/>
        </w:rPr>
        <w:t>Зона озелененных территорий общего пользования;</w:t>
      </w:r>
    </w:p>
    <w:p w:rsidR="00E70D4E" w:rsidRPr="00E70D4E" w:rsidRDefault="00E70D4E" w:rsidP="00F96695">
      <w:pPr>
        <w:suppressAutoHyphens w:val="0"/>
        <w:ind w:firstLine="709"/>
        <w:jc w:val="both"/>
        <w:rPr>
          <w:rFonts w:eastAsia="Calibri"/>
          <w:lang w:eastAsia="en-US"/>
        </w:rPr>
      </w:pPr>
      <w:r w:rsidRPr="00E70D4E">
        <w:rPr>
          <w:rFonts w:eastAsia="Calibri"/>
          <w:lang w:eastAsia="en-US"/>
        </w:rPr>
        <w:t>ОД-1 Многофункциональная общественно-деловая зона</w:t>
      </w:r>
    </w:p>
    <w:p w:rsidR="00E70D4E" w:rsidRPr="00E70D4E" w:rsidRDefault="00E70D4E" w:rsidP="00E70D4E">
      <w:pPr>
        <w:suppressAutoHyphens w:val="0"/>
        <w:spacing w:after="160"/>
        <w:ind w:firstLine="709"/>
        <w:jc w:val="both"/>
        <w:rPr>
          <w:rFonts w:eastAsia="Calibri"/>
          <w:lang w:eastAsia="en-US"/>
        </w:rPr>
      </w:pPr>
      <w:r w:rsidRPr="00E70D4E">
        <w:rPr>
          <w:rFonts w:eastAsia="Calibri"/>
          <w:lang w:eastAsia="en-US"/>
        </w:rPr>
        <w:t>ОД-2 Зона специализированной общественной застройки (рис. 2).</w:t>
      </w:r>
    </w:p>
    <w:p w:rsidR="00E70D4E" w:rsidRPr="00E70D4E" w:rsidRDefault="00E70D4E" w:rsidP="00E70D4E">
      <w:pPr>
        <w:shd w:val="clear" w:color="auto" w:fill="FFFFFF"/>
        <w:tabs>
          <w:tab w:val="left" w:pos="475"/>
        </w:tabs>
        <w:suppressAutoHyphens w:val="0"/>
        <w:spacing w:line="360" w:lineRule="auto"/>
        <w:jc w:val="center"/>
        <w:rPr>
          <w:rFonts w:eastAsia="Calibri"/>
          <w:lang w:eastAsia="en-US"/>
        </w:rPr>
      </w:pPr>
      <w:r w:rsidRPr="00E70D4E">
        <w:rPr>
          <w:rFonts w:eastAsia="Calibri"/>
          <w:noProof/>
          <w:lang w:eastAsia="ru-RU"/>
        </w:rPr>
        <w:drawing>
          <wp:inline distT="0" distB="0" distL="0" distR="0">
            <wp:extent cx="5936615" cy="3466465"/>
            <wp:effectExtent l="0" t="0" r="6985"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b="8003"/>
                    <a:stretch>
                      <a:fillRect/>
                    </a:stretch>
                  </pic:blipFill>
                  <pic:spPr bwMode="auto">
                    <a:xfrm>
                      <a:off x="0" y="0"/>
                      <a:ext cx="5936615" cy="3466465"/>
                    </a:xfrm>
                    <a:prstGeom prst="rect">
                      <a:avLst/>
                    </a:prstGeom>
                    <a:noFill/>
                    <a:ln>
                      <a:noFill/>
                    </a:ln>
                  </pic:spPr>
                </pic:pic>
              </a:graphicData>
            </a:graphic>
          </wp:inline>
        </w:drawing>
      </w:r>
    </w:p>
    <w:p w:rsidR="00E70D4E" w:rsidRPr="00F96695" w:rsidRDefault="00E70D4E" w:rsidP="00F96695">
      <w:pPr>
        <w:suppressAutoHyphens w:val="0"/>
        <w:ind w:firstLine="709"/>
        <w:jc w:val="both"/>
        <w:rPr>
          <w:rFonts w:eastAsia="Calibri"/>
          <w:b/>
          <w:lang w:eastAsia="en-US"/>
        </w:rPr>
      </w:pPr>
      <w:r w:rsidRPr="00F96695">
        <w:rPr>
          <w:rFonts w:eastAsia="Calibri"/>
          <w:b/>
          <w:lang w:eastAsia="en-US"/>
        </w:rPr>
        <w:t xml:space="preserve">Рисунок 2 - Фрагмент карты территориальных зон </w:t>
      </w:r>
    </w:p>
    <w:p w:rsidR="00E70D4E" w:rsidRPr="00F96695" w:rsidRDefault="00E70D4E" w:rsidP="00F96695">
      <w:pPr>
        <w:suppressAutoHyphens w:val="0"/>
        <w:spacing w:after="160"/>
        <w:ind w:firstLine="709"/>
        <w:jc w:val="both"/>
        <w:rPr>
          <w:rFonts w:eastAsia="Calibri"/>
          <w:b/>
          <w:lang w:eastAsia="en-US"/>
        </w:rPr>
      </w:pPr>
      <w:r w:rsidRPr="00F96695">
        <w:rPr>
          <w:rFonts w:eastAsia="Calibri"/>
          <w:b/>
          <w:lang w:eastAsia="en-US"/>
        </w:rPr>
        <w:t>Правил землепользования и застройки МО города Благовещенск</w:t>
      </w:r>
    </w:p>
    <w:p w:rsidR="00E70D4E" w:rsidRPr="00F96695" w:rsidRDefault="00F96695" w:rsidP="00F96695">
      <w:pPr>
        <w:keepNext/>
        <w:tabs>
          <w:tab w:val="left" w:pos="284"/>
        </w:tabs>
        <w:suppressAutoHyphens w:val="0"/>
        <w:spacing w:after="60"/>
        <w:ind w:firstLine="709"/>
        <w:jc w:val="both"/>
        <w:outlineLvl w:val="1"/>
        <w:rPr>
          <w:bCs/>
          <w:kern w:val="32"/>
          <w:lang w:eastAsia="en-US"/>
        </w:rPr>
      </w:pPr>
      <w:bookmarkStart w:id="11" w:name="_Toc31792226"/>
      <w:r>
        <w:rPr>
          <w:bCs/>
          <w:kern w:val="32"/>
          <w:lang w:eastAsia="en-US"/>
        </w:rPr>
        <w:t xml:space="preserve">1.1. </w:t>
      </w:r>
      <w:r w:rsidR="00E70D4E" w:rsidRPr="00F96695">
        <w:rPr>
          <w:bCs/>
          <w:kern w:val="32"/>
          <w:lang w:eastAsia="en-US"/>
        </w:rPr>
        <w:t>Зона озелененных территорий общего пользования (</w:t>
      </w:r>
      <w:proofErr w:type="gramStart"/>
      <w:r w:rsidR="00E70D4E" w:rsidRPr="00F96695">
        <w:rPr>
          <w:bCs/>
          <w:kern w:val="32"/>
          <w:lang w:eastAsia="en-US"/>
        </w:rPr>
        <w:t>Р</w:t>
      </w:r>
      <w:proofErr w:type="gramEnd"/>
      <w:r w:rsidR="00E70D4E" w:rsidRPr="00F96695">
        <w:rPr>
          <w:bCs/>
          <w:kern w:val="32"/>
          <w:lang w:eastAsia="en-US"/>
        </w:rPr>
        <w:t xml:space="preserve"> - 1)</w:t>
      </w:r>
      <w:bookmarkEnd w:id="11"/>
    </w:p>
    <w:p w:rsidR="00E70D4E" w:rsidRDefault="00E70D4E" w:rsidP="00F96695">
      <w:pPr>
        <w:suppressAutoHyphens w:val="0"/>
        <w:ind w:firstLine="709"/>
        <w:jc w:val="both"/>
        <w:rPr>
          <w:rFonts w:eastAsia="Calibri"/>
          <w:lang w:eastAsia="en-US"/>
        </w:rPr>
      </w:pPr>
      <w:r w:rsidRPr="00F96695">
        <w:rPr>
          <w:rFonts w:eastAsia="Calibri"/>
          <w:lang w:eastAsia="en-US"/>
        </w:rPr>
        <w:t>Основные виды разрешенного использования земельных участков и объектов капитального строительства:</w:t>
      </w:r>
    </w:p>
    <w:p w:rsidR="00F96695" w:rsidRPr="00F96695" w:rsidRDefault="00F96695" w:rsidP="00F96695">
      <w:pPr>
        <w:suppressAutoHyphens w:val="0"/>
        <w:ind w:firstLine="709"/>
        <w:jc w:val="both"/>
        <w:rPr>
          <w:rFonts w:eastAsia="Calibri"/>
          <w:lang w:eastAsia="en-US"/>
        </w:rPr>
      </w:pPr>
    </w:p>
    <w:p w:rsidR="00E70D4E" w:rsidRPr="00F96695" w:rsidRDefault="00E70D4E" w:rsidP="002808F8">
      <w:pPr>
        <w:numPr>
          <w:ilvl w:val="0"/>
          <w:numId w:val="59"/>
        </w:numPr>
        <w:tabs>
          <w:tab w:val="left" w:pos="993"/>
        </w:tabs>
        <w:suppressAutoHyphens w:val="0"/>
        <w:spacing w:after="240"/>
        <w:ind w:left="0" w:firstLine="709"/>
        <w:jc w:val="both"/>
        <w:rPr>
          <w:rFonts w:eastAsia="Calibri"/>
          <w:lang w:eastAsia="en-US"/>
        </w:rPr>
      </w:pPr>
      <w:r w:rsidRPr="00F96695">
        <w:rPr>
          <w:rFonts w:eastAsia="Calibri"/>
          <w:lang w:eastAsia="en-US"/>
        </w:rPr>
        <w:t>Парки культуры и отдыха - размещение парков культуры и отдыха. Код вида по классификатору 3.6.2.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минимальная:</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городские парки – 15 га,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парки планировочных районов – 10 га;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w:t>
      </w:r>
      <w:r w:rsidR="00F96695">
        <w:rPr>
          <w:rFonts w:eastAsia="Calibri"/>
          <w:lang w:eastAsia="en-US"/>
        </w:rPr>
        <w:t xml:space="preserve"> ЗУ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минимальные отступы - 3 м;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- 10%;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0,3;</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59"/>
        </w:numPr>
        <w:tabs>
          <w:tab w:val="left" w:pos="993"/>
        </w:tabs>
        <w:suppressAutoHyphens w:val="0"/>
        <w:spacing w:after="240"/>
        <w:ind w:left="0" w:firstLine="709"/>
        <w:jc w:val="both"/>
        <w:rPr>
          <w:rFonts w:eastAsia="Calibri"/>
          <w:lang w:eastAsia="en-US"/>
        </w:rPr>
      </w:pPr>
      <w:proofErr w:type="gramStart"/>
      <w:r w:rsidRPr="00F96695">
        <w:rPr>
          <w:rFonts w:eastAsia="Calibri"/>
          <w:lang w:eastAsia="en-US"/>
        </w:rPr>
        <w:t>Развлекательные мероприятия - 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roofErr w:type="gramEnd"/>
      <w:r w:rsidRPr="00F96695">
        <w:rPr>
          <w:rFonts w:eastAsia="Calibri"/>
          <w:lang w:eastAsia="en-US"/>
        </w:rPr>
        <w:t xml:space="preserve"> Код вида по классификатору 4.8.1.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3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1,8;</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59"/>
        </w:numPr>
        <w:tabs>
          <w:tab w:val="left" w:pos="993"/>
        </w:tabs>
        <w:suppressAutoHyphens w:val="0"/>
        <w:spacing w:after="240"/>
        <w:ind w:left="0" w:firstLine="709"/>
        <w:jc w:val="both"/>
        <w:rPr>
          <w:rFonts w:eastAsia="Calibri"/>
          <w:lang w:eastAsia="en-US"/>
        </w:rPr>
      </w:pPr>
      <w:r w:rsidRPr="00F96695">
        <w:rPr>
          <w:rFonts w:eastAsia="Calibri"/>
          <w:lang w:eastAsia="en-US"/>
        </w:rPr>
        <w:t>Водный спорт - 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 Код вида по классификатору 5.1.5.</w:t>
      </w:r>
    </w:p>
    <w:p w:rsidR="00E70D4E" w:rsidRDefault="00E70D4E" w:rsidP="00F96695">
      <w:pPr>
        <w:tabs>
          <w:tab w:val="left" w:pos="993"/>
        </w:tabs>
        <w:suppressAutoHyphens w:val="0"/>
        <w:ind w:firstLine="709"/>
        <w:jc w:val="both"/>
        <w:rPr>
          <w:rFonts w:eastAsia="Calibri"/>
          <w:lang w:eastAsia="en-US"/>
        </w:rPr>
      </w:pPr>
      <w:r w:rsidRPr="00F96695">
        <w:rPr>
          <w:rFonts w:eastAsia="Calibri"/>
          <w:u w:val="single"/>
          <w:lang w:eastAsia="en-US"/>
        </w:rPr>
        <w:t xml:space="preserve">Предельные размеры земельных участков; предельные параметры разрешенного строительства, реконструкции объектов капитального строительства - </w:t>
      </w:r>
      <w:r w:rsidRPr="00F96695">
        <w:rPr>
          <w:rFonts w:eastAsia="Calibri"/>
          <w:lang w:eastAsia="en-US"/>
        </w:rPr>
        <w:t>не подлежат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59"/>
        </w:numPr>
        <w:tabs>
          <w:tab w:val="left" w:pos="993"/>
        </w:tabs>
        <w:suppressAutoHyphens w:val="0"/>
        <w:spacing w:after="160"/>
        <w:ind w:left="0" w:firstLine="709"/>
        <w:jc w:val="both"/>
        <w:rPr>
          <w:rFonts w:eastAsia="Calibri"/>
          <w:lang w:eastAsia="en-US"/>
        </w:rPr>
      </w:pPr>
      <w:r w:rsidRPr="00F96695">
        <w:rPr>
          <w:rFonts w:eastAsia="Calibri"/>
          <w:lang w:eastAsia="en-US"/>
        </w:rPr>
        <w:t>Охрана природных территорий - сохранение отдельных естественных качеств окружающей природной среды путём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Код вида по классификатору 9.1.</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u w:val="single"/>
          <w:lang w:eastAsia="en-US"/>
        </w:rPr>
        <w:t>Предельные размеры земельных участков; предельные параметры разрешенного строительства, реконструкции объектов капитального строительства</w:t>
      </w:r>
      <w:r w:rsidRPr="00F96695">
        <w:rPr>
          <w:rFonts w:eastAsia="Calibri"/>
          <w:lang w:eastAsia="en-US"/>
        </w:rPr>
        <w:t xml:space="preserve"> - не подлежат установлению</w:t>
      </w:r>
    </w:p>
    <w:p w:rsidR="00E70D4E" w:rsidRPr="00F96695" w:rsidRDefault="00E70D4E" w:rsidP="00F96695">
      <w:pPr>
        <w:suppressAutoHyphens w:val="0"/>
        <w:spacing w:after="240"/>
        <w:ind w:firstLine="709"/>
        <w:jc w:val="both"/>
        <w:rPr>
          <w:rFonts w:eastAsia="Calibri"/>
          <w:lang w:eastAsia="en-US"/>
        </w:rPr>
      </w:pPr>
      <w:r w:rsidRPr="00F96695">
        <w:rPr>
          <w:rFonts w:eastAsia="Calibri"/>
          <w:lang w:eastAsia="en-US"/>
        </w:rPr>
        <w:lastRenderedPageBreak/>
        <w:t xml:space="preserve">Условно разрешенные виды использования земельных участков и объектов капитального строительства: </w:t>
      </w:r>
    </w:p>
    <w:p w:rsidR="00E70D4E" w:rsidRPr="00F96695" w:rsidRDefault="00E70D4E" w:rsidP="002808F8">
      <w:pPr>
        <w:numPr>
          <w:ilvl w:val="0"/>
          <w:numId w:val="59"/>
        </w:numPr>
        <w:tabs>
          <w:tab w:val="left" w:pos="993"/>
        </w:tabs>
        <w:suppressAutoHyphens w:val="0"/>
        <w:spacing w:after="160"/>
        <w:ind w:left="0" w:firstLine="709"/>
        <w:jc w:val="both"/>
        <w:rPr>
          <w:rFonts w:eastAsia="Calibri"/>
          <w:lang w:eastAsia="en-US"/>
        </w:rPr>
      </w:pPr>
      <w:r w:rsidRPr="00F96695">
        <w:rPr>
          <w:rFonts w:eastAsia="Calibri"/>
          <w:lang w:eastAsia="en-US"/>
        </w:rPr>
        <w:t>Осуществление религиозных обрядов - 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 Код вида по классификатору 3.7.1.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Pr="00F96695" w:rsidRDefault="00E70D4E" w:rsidP="00F96695">
      <w:pPr>
        <w:tabs>
          <w:tab w:val="left" w:pos="993"/>
        </w:tabs>
        <w:suppressAutoHyphens w:val="0"/>
        <w:spacing w:after="24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E70D4E" w:rsidRPr="00F96695" w:rsidRDefault="00E70D4E" w:rsidP="002808F8">
      <w:pPr>
        <w:numPr>
          <w:ilvl w:val="0"/>
          <w:numId w:val="59"/>
        </w:numPr>
        <w:tabs>
          <w:tab w:val="left" w:pos="993"/>
        </w:tabs>
        <w:suppressAutoHyphens w:val="0"/>
        <w:spacing w:after="160"/>
        <w:ind w:left="0" w:firstLine="709"/>
        <w:jc w:val="both"/>
        <w:rPr>
          <w:rFonts w:eastAsia="Calibri"/>
          <w:lang w:eastAsia="en-US"/>
        </w:rPr>
      </w:pPr>
      <w:r w:rsidRPr="00F96695">
        <w:rPr>
          <w:rFonts w:eastAsia="Calibri"/>
          <w:lang w:eastAsia="en-US"/>
        </w:rPr>
        <w:t>Общественное питание - музеи, рестораны, кафе, столовые, закусочные, бары. Код вида по классификатору 4.6.</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максимальная – 2000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20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3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20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1,8;</w:t>
      </w:r>
    </w:p>
    <w:p w:rsidR="00E70D4E" w:rsidRPr="00F96695" w:rsidRDefault="00E70D4E" w:rsidP="00F96695">
      <w:pPr>
        <w:tabs>
          <w:tab w:val="left" w:pos="993"/>
        </w:tabs>
        <w:suppressAutoHyphens w:val="0"/>
        <w:spacing w:after="24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E70D4E" w:rsidRPr="00F96695" w:rsidRDefault="00E70D4E" w:rsidP="002808F8">
      <w:pPr>
        <w:numPr>
          <w:ilvl w:val="0"/>
          <w:numId w:val="59"/>
        </w:numPr>
        <w:tabs>
          <w:tab w:val="left" w:pos="993"/>
        </w:tabs>
        <w:suppressAutoHyphens w:val="0"/>
        <w:spacing w:after="160"/>
        <w:ind w:left="0" w:firstLine="709"/>
        <w:jc w:val="both"/>
        <w:rPr>
          <w:rFonts w:eastAsia="Calibri"/>
          <w:lang w:eastAsia="en-US"/>
        </w:rPr>
      </w:pPr>
      <w:r w:rsidRPr="00F96695">
        <w:rPr>
          <w:rFonts w:eastAsia="Calibri"/>
          <w:lang w:eastAsia="en-US"/>
        </w:rPr>
        <w:t>Площадки для занятий спортом - размещение площадок для занятия спортом и физкультурой на открытом воздухе (физкультурные площадки, беговые дорожки, поля для спортивной игры). Код вида по классификатору 5.1.3.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200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максимальная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10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минимальные отступы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не подлежит установлению;</w:t>
      </w:r>
    </w:p>
    <w:p w:rsidR="00E70D4E" w:rsidRPr="00F96695" w:rsidRDefault="00E70D4E" w:rsidP="00F96695">
      <w:pPr>
        <w:tabs>
          <w:tab w:val="left" w:pos="993"/>
        </w:tabs>
        <w:suppressAutoHyphens w:val="0"/>
        <w:spacing w:after="24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E70D4E" w:rsidRPr="00F96695" w:rsidRDefault="00E70D4E" w:rsidP="00F96695">
      <w:pPr>
        <w:suppressAutoHyphens w:val="0"/>
        <w:spacing w:after="240"/>
        <w:ind w:firstLine="709"/>
        <w:jc w:val="both"/>
        <w:rPr>
          <w:rFonts w:eastAsia="Calibri"/>
          <w:lang w:eastAsia="en-US"/>
        </w:rPr>
      </w:pPr>
      <w:r w:rsidRPr="00F96695">
        <w:rPr>
          <w:rFonts w:eastAsia="Calibri"/>
          <w:lang w:eastAsia="en-US"/>
        </w:rPr>
        <w:t>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района зонирования.</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xml:space="preserve">Вспомогательные виды: </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гостевые автостоянки;</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озеленение, элементы благоустройства, малые архитектурные формы, элементы дизайна, скульптурные композиции, объекты декоративно-монументального искусства:</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хозяйственные площадки (для мусоросборников);</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хозяйственные строения, сооружения для обслуживания соответствующего объекта (гаражи-автостоянки для служебного транспорта, кладовые, мастерские и т.п.);</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общественные туалеты;</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площадки для отдыха, спортивные и детские площадки.</w:t>
      </w:r>
    </w:p>
    <w:p w:rsidR="00E70D4E" w:rsidRPr="00F96695" w:rsidRDefault="00E70D4E" w:rsidP="00F96695">
      <w:pPr>
        <w:suppressAutoHyphens w:val="0"/>
        <w:ind w:firstLine="709"/>
        <w:jc w:val="both"/>
        <w:rPr>
          <w:rFonts w:eastAsia="Calibri"/>
          <w:lang w:eastAsia="en-US"/>
        </w:rPr>
      </w:pPr>
      <w:r w:rsidRPr="00F96695">
        <w:rPr>
          <w:rFonts w:eastAsia="Calibri"/>
          <w:lang w:eastAsia="en-US"/>
        </w:rPr>
        <w:t xml:space="preserve">Ограничения использования земельных участков и объектов капитального строительства: </w:t>
      </w:r>
    </w:p>
    <w:p w:rsidR="00E70D4E" w:rsidRPr="00F96695" w:rsidRDefault="00F96695" w:rsidP="00F96695">
      <w:pPr>
        <w:suppressAutoHyphens w:val="0"/>
        <w:ind w:firstLine="709"/>
        <w:jc w:val="both"/>
        <w:rPr>
          <w:rFonts w:eastAsia="Calibri"/>
          <w:lang w:eastAsia="en-US"/>
        </w:rPr>
      </w:pPr>
      <w:r>
        <w:rPr>
          <w:rFonts w:eastAsia="Calibri"/>
          <w:lang w:eastAsia="en-US"/>
        </w:rPr>
        <w:t xml:space="preserve">1) </w:t>
      </w:r>
      <w:r w:rsidR="00E70D4E" w:rsidRPr="00F96695">
        <w:rPr>
          <w:rFonts w:eastAsia="Calibri"/>
          <w:lang w:eastAsia="en-US"/>
        </w:rPr>
        <w:t>не допускается размещение объектов, причиняющих вред окружающей среде и санитарному благополучию населения;</w:t>
      </w:r>
    </w:p>
    <w:p w:rsidR="00E70D4E" w:rsidRPr="00F96695" w:rsidRDefault="00F96695" w:rsidP="00F96695">
      <w:pPr>
        <w:suppressAutoHyphens w:val="0"/>
        <w:ind w:firstLine="709"/>
        <w:jc w:val="both"/>
        <w:rPr>
          <w:rFonts w:eastAsia="Calibri"/>
          <w:lang w:eastAsia="en-US"/>
        </w:rPr>
      </w:pPr>
      <w:r>
        <w:rPr>
          <w:rFonts w:eastAsia="Calibri"/>
          <w:lang w:eastAsia="en-US"/>
        </w:rPr>
        <w:t xml:space="preserve">2) </w:t>
      </w:r>
      <w:r w:rsidR="00E70D4E" w:rsidRPr="00F96695">
        <w:rPr>
          <w:rFonts w:eastAsia="Calibri"/>
          <w:lang w:eastAsia="en-US"/>
        </w:rPr>
        <w:t>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p w:rsidR="00E70D4E" w:rsidRPr="00F96695" w:rsidRDefault="00F96695" w:rsidP="00F96695">
      <w:pPr>
        <w:suppressAutoHyphens w:val="0"/>
        <w:ind w:firstLine="709"/>
        <w:jc w:val="both"/>
        <w:rPr>
          <w:rFonts w:eastAsia="Calibri"/>
          <w:lang w:eastAsia="en-US"/>
        </w:rPr>
      </w:pPr>
      <w:r>
        <w:rPr>
          <w:rFonts w:eastAsia="Calibri"/>
          <w:lang w:eastAsia="en-US"/>
        </w:rPr>
        <w:t xml:space="preserve">3) </w:t>
      </w:r>
      <w:r w:rsidR="00E70D4E" w:rsidRPr="00F96695">
        <w:rPr>
          <w:rFonts w:eastAsia="Calibri"/>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10 Правил. При этом более строгие требования, относящиеся к одному и тому же параметру, поглощают более мягкие.</w:t>
      </w:r>
    </w:p>
    <w:p w:rsidR="00E70D4E" w:rsidRPr="00F96695" w:rsidRDefault="00E70D4E" w:rsidP="00F96695">
      <w:pPr>
        <w:suppressAutoHyphens w:val="0"/>
        <w:ind w:firstLine="709"/>
        <w:jc w:val="both"/>
        <w:rPr>
          <w:rFonts w:eastAsia="Calibri"/>
          <w:lang w:eastAsia="ru-RU"/>
        </w:rPr>
      </w:pPr>
    </w:p>
    <w:p w:rsidR="00E70D4E" w:rsidRPr="00F96695" w:rsidRDefault="00F96695" w:rsidP="00F96695">
      <w:pPr>
        <w:keepNext/>
        <w:keepLines/>
        <w:tabs>
          <w:tab w:val="left" w:pos="1134"/>
        </w:tabs>
        <w:suppressAutoHyphens w:val="0"/>
        <w:spacing w:after="160"/>
        <w:ind w:left="709"/>
        <w:jc w:val="both"/>
        <w:outlineLvl w:val="0"/>
        <w:rPr>
          <w:rFonts w:eastAsia="Calibri"/>
          <w:bCs/>
          <w:lang w:eastAsia="en-US"/>
        </w:rPr>
      </w:pPr>
      <w:bookmarkStart w:id="12" w:name="_Toc31792227"/>
      <w:r>
        <w:rPr>
          <w:rFonts w:eastAsia="Calibri"/>
          <w:lang w:eastAsia="en-US"/>
        </w:rPr>
        <w:t xml:space="preserve">1.2. </w:t>
      </w:r>
      <w:r w:rsidR="00E70D4E" w:rsidRPr="00F96695">
        <w:rPr>
          <w:rFonts w:eastAsia="Calibri"/>
          <w:lang w:eastAsia="en-US"/>
        </w:rPr>
        <w:t>Многофункциональная общественно-деловая зона (</w:t>
      </w:r>
      <w:r w:rsidR="00E70D4E" w:rsidRPr="00F96695">
        <w:rPr>
          <w:rFonts w:eastAsia="Calibri"/>
          <w:bCs/>
          <w:lang w:eastAsia="en-US"/>
        </w:rPr>
        <w:t>ОД-1)</w:t>
      </w:r>
      <w:bookmarkEnd w:id="12"/>
    </w:p>
    <w:p w:rsidR="00E70D4E" w:rsidRPr="00F96695" w:rsidRDefault="00E70D4E" w:rsidP="00F96695">
      <w:pPr>
        <w:tabs>
          <w:tab w:val="left" w:pos="993"/>
        </w:tabs>
        <w:suppressAutoHyphens w:val="0"/>
        <w:spacing w:after="240"/>
        <w:ind w:firstLine="709"/>
        <w:jc w:val="both"/>
        <w:rPr>
          <w:rFonts w:eastAsia="Calibri"/>
          <w:lang w:eastAsia="en-US"/>
        </w:rPr>
      </w:pPr>
      <w:r w:rsidRPr="00F96695">
        <w:rPr>
          <w:rFonts w:eastAsia="Calibri"/>
          <w:lang w:eastAsia="en-US"/>
        </w:rPr>
        <w:t>Основные виды разрешенного использования земельных участков и объектов капитального строительства:</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Административные здания организаций, обеспечивающих предоставление коммунальных услуг - здания, предназначенные для приема физических и юридических лиц в связи с предоставлением им коммунальных услуг. Код вида по классификатору 3.1.2.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Pr="00F96695" w:rsidRDefault="00E70D4E" w:rsidP="00F96695">
      <w:pPr>
        <w:tabs>
          <w:tab w:val="left" w:pos="993"/>
        </w:tabs>
        <w:suppressAutoHyphens w:val="0"/>
        <w:spacing w:after="24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proofErr w:type="gramStart"/>
      <w:r w:rsidRPr="00F96695">
        <w:rPr>
          <w:rFonts w:eastAsia="Calibri"/>
          <w:lang w:eastAsia="en-US"/>
        </w:rPr>
        <w:t>Оказание социальной помощи населению - службы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roofErr w:type="gramEnd"/>
      <w:r w:rsidRPr="00F96695">
        <w:rPr>
          <w:rFonts w:eastAsia="Calibri"/>
          <w:lang w:eastAsia="en-US"/>
        </w:rPr>
        <w:t xml:space="preserve"> Код вида по классификатору 3.2.2.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Бытовое обслуживание - мастерские мелкого ремонта, ателье, бани, парикмахерские, прачечные, химчистки. Код вида по классификатору 3.3.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Амбулаторно-поликлиническое обслуживание - поликлиники, фельдшерские пункты, пункты здравоохранения. Код вида по классификатору 3.4.1.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Default="00E70D4E" w:rsidP="002808F8">
      <w:pPr>
        <w:numPr>
          <w:ilvl w:val="0"/>
          <w:numId w:val="60"/>
        </w:numPr>
        <w:tabs>
          <w:tab w:val="left" w:pos="993"/>
        </w:tabs>
        <w:suppressAutoHyphens w:val="0"/>
        <w:ind w:left="0" w:firstLine="709"/>
        <w:jc w:val="both"/>
        <w:rPr>
          <w:rFonts w:eastAsia="Calibri"/>
          <w:lang w:eastAsia="en-US"/>
        </w:rPr>
      </w:pPr>
      <w:proofErr w:type="gramStart"/>
      <w:r w:rsidRPr="00F96695">
        <w:rPr>
          <w:rFonts w:eastAsia="Calibri"/>
          <w:lang w:eastAsia="en-US"/>
        </w:rPr>
        <w:t>Дошкольное, начальное и среднее общее образование -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roofErr w:type="gramEnd"/>
      <w:r w:rsidRPr="00F96695">
        <w:rPr>
          <w:rFonts w:eastAsia="Calibri"/>
          <w:lang w:eastAsia="en-US"/>
        </w:rPr>
        <w:t xml:space="preserve"> Код вида по классификатору 3.5.1.</w:t>
      </w:r>
    </w:p>
    <w:p w:rsidR="00F96695" w:rsidRPr="00F96695" w:rsidRDefault="00F96695" w:rsidP="00F96695">
      <w:pPr>
        <w:tabs>
          <w:tab w:val="left" w:pos="993"/>
        </w:tabs>
        <w:suppressAutoHyphens w:val="0"/>
        <w:ind w:left="709"/>
        <w:jc w:val="both"/>
        <w:rPr>
          <w:rFonts w:eastAsia="Calibri"/>
          <w:lang w:eastAsia="en-US"/>
        </w:rPr>
      </w:pPr>
    </w:p>
    <w:p w:rsidR="00E70D4E" w:rsidRPr="00F96695" w:rsidRDefault="00E70D4E" w:rsidP="00F96695">
      <w:pPr>
        <w:suppressAutoHyphens w:val="0"/>
        <w:ind w:right="142"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w:t>
      </w:r>
      <w:proofErr w:type="gramStart"/>
      <w:r w:rsidRPr="00F96695">
        <w:rPr>
          <w:rFonts w:eastAsia="Calibri"/>
          <w:lang w:eastAsia="en-US"/>
        </w:rPr>
        <w:t>.м</w:t>
      </w:r>
      <w:proofErr w:type="spellEnd"/>
      <w:proofErr w:type="gramEnd"/>
      <w:r w:rsidRPr="00F96695">
        <w:rPr>
          <w:rFonts w:eastAsia="Calibri"/>
          <w:lang w:eastAsia="en-US"/>
        </w:rPr>
        <w:t xml:space="preserve">;  </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 xml:space="preserve">минимальная ширина ЗУ – </w:t>
      </w:r>
      <w:smartTag w:uri="urn:schemas-microsoft-com:office:smarttags" w:element="metricconverter">
        <w:smartTagPr>
          <w:attr w:name="ProductID" w:val="25 м"/>
        </w:smartTagPr>
        <w:r w:rsidRPr="00F96695">
          <w:rPr>
            <w:rFonts w:eastAsia="Calibri"/>
            <w:lang w:eastAsia="en-US"/>
          </w:rPr>
          <w:t>25 м</w:t>
        </w:r>
      </w:smartTag>
      <w:r w:rsidRPr="00F96695">
        <w:rPr>
          <w:rFonts w:eastAsia="Calibri"/>
          <w:lang w:eastAsia="en-US"/>
        </w:rPr>
        <w:t>.</w:t>
      </w:r>
    </w:p>
    <w:p w:rsidR="00E70D4E" w:rsidRPr="00F96695" w:rsidRDefault="00E70D4E" w:rsidP="00F96695">
      <w:pPr>
        <w:suppressAutoHyphens w:val="0"/>
        <w:ind w:right="142"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 xml:space="preserve">максимальная этажность – 4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 xml:space="preserve">минимальные отступы - </w:t>
      </w:r>
      <w:smartTag w:uri="urn:schemas-microsoft-com:office:smarttags" w:element="metricconverter">
        <w:smartTagPr>
          <w:attr w:name="ProductID" w:val="3 м"/>
        </w:smartTagPr>
        <w:r w:rsidRPr="00F96695">
          <w:rPr>
            <w:rFonts w:eastAsia="Calibri"/>
            <w:lang w:eastAsia="en-US"/>
          </w:rPr>
          <w:t>3 м</w:t>
        </w:r>
      </w:smartTag>
      <w:r w:rsidRPr="00F96695">
        <w:rPr>
          <w:rFonts w:eastAsia="Calibri"/>
          <w:lang w:eastAsia="en-US"/>
        </w:rPr>
        <w:t>;</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минимальный отступ от красной линии – в соответствии с нормами проектирования соответствующего объекта образования;</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 xml:space="preserve">минимальный процент застройки - 15%; </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 xml:space="preserve">максимальный процент застройки - 50%; </w:t>
      </w:r>
    </w:p>
    <w:p w:rsidR="00E70D4E" w:rsidRPr="00F96695" w:rsidRDefault="00E70D4E" w:rsidP="00F96695">
      <w:pPr>
        <w:suppressAutoHyphens w:val="0"/>
        <w:ind w:right="142" w:firstLine="709"/>
        <w:jc w:val="both"/>
        <w:rPr>
          <w:rFonts w:eastAsia="Calibri"/>
          <w:lang w:eastAsia="en-US"/>
        </w:rPr>
      </w:pPr>
      <w:r w:rsidRPr="00F96695">
        <w:rPr>
          <w:rFonts w:eastAsia="Calibri"/>
          <w:lang w:eastAsia="en-US"/>
        </w:rPr>
        <w:t>коэффициент плотности – 2,0;</w:t>
      </w:r>
    </w:p>
    <w:p w:rsidR="00E70D4E" w:rsidRDefault="00E70D4E" w:rsidP="00F96695">
      <w:pPr>
        <w:suppressAutoHyphens w:val="0"/>
        <w:autoSpaceDE w:val="0"/>
        <w:autoSpaceDN w:val="0"/>
        <w:adjustRightInd w:val="0"/>
        <w:ind w:right="142"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suppressAutoHyphens w:val="0"/>
        <w:autoSpaceDE w:val="0"/>
        <w:autoSpaceDN w:val="0"/>
        <w:adjustRightInd w:val="0"/>
        <w:ind w:right="142" w:firstLine="709"/>
        <w:jc w:val="both"/>
        <w:rPr>
          <w:rFonts w:eastAsia="Calibri"/>
          <w:lang w:eastAsia="en-US"/>
        </w:rPr>
      </w:pPr>
    </w:p>
    <w:p w:rsidR="00E70D4E"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Среднее и высшее профессиональное образование - объекты, предназначенные для профессионального образования и просвещения (организации по переподготовке и повышению квалификации специалистов и иные организации, осуществляющие деятельность по образованию и просвещению). Код вида по классификатору 3.5.2.</w:t>
      </w:r>
    </w:p>
    <w:p w:rsidR="00F96695" w:rsidRPr="00F96695" w:rsidRDefault="00F96695" w:rsidP="00F96695">
      <w:pPr>
        <w:tabs>
          <w:tab w:val="left" w:pos="993"/>
        </w:tabs>
        <w:suppressAutoHyphens w:val="0"/>
        <w:ind w:left="709"/>
        <w:jc w:val="both"/>
        <w:rPr>
          <w:rFonts w:eastAsia="Calibri"/>
          <w:lang w:eastAsia="en-US"/>
        </w:rPr>
      </w:pP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lastRenderedPageBreak/>
        <w:t>Объекты культурно-досуговой деятельности - музеи, выставочные залы, художественные галереи, дома культуры, библиотеки, кинотеатры и кинозалы, театры, филармонии, концертные залы, планетарии. Код вида по классификатору 3.6.1.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Осуществление религиозных обрядов - церкви, соборы, храмы, часовни, мечети, молельные дома. Код вида по классификатору 3.7.1.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Государственное управление - 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 Код вида по классификатору 3.8.1.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Представительская деятельность - 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 Код вида по классификатору 3.8.2.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Проведение научных исследований - здания и сооружения, предназначенные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 Код вида по классификатору 3.9.2.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Амбулаторно-ветеринарное обслуживание - объекты для оказания ветеринарных услуг без содержания животных. Код вида по классификатору 3.10.1.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максимальная – 2000 </w:t>
      </w:r>
      <w:proofErr w:type="spellStart"/>
      <w:r w:rsidRPr="00F96695">
        <w:rPr>
          <w:rFonts w:eastAsia="Calibri"/>
          <w:lang w:eastAsia="en-US"/>
        </w:rPr>
        <w:t>кв.м</w:t>
      </w:r>
      <w:proofErr w:type="spellEnd"/>
      <w:r w:rsidRPr="00F96695">
        <w:rPr>
          <w:rFonts w:eastAsia="Calibri"/>
          <w:lang w:eastAsia="en-US"/>
        </w:rPr>
        <w:t>;</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lastRenderedPageBreak/>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Деловое управление - объекты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Код вида по классификатору 4.1.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Объекты торговли (торговые центры, торгово-развлекательные центры (комплексы) - объекты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 Код вида по классификатору 4.2.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2000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 xml:space="preserve">Рынки (*) - объекты капитального строительства, сооружения, предназначенные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w:t>
      </w:r>
      <w:proofErr w:type="spellStart"/>
      <w:r w:rsidRPr="00F96695">
        <w:rPr>
          <w:rFonts w:eastAsia="Calibri"/>
          <w:lang w:eastAsia="en-US"/>
        </w:rPr>
        <w:t>кв.м</w:t>
      </w:r>
      <w:proofErr w:type="spellEnd"/>
      <w:r w:rsidRPr="00F96695">
        <w:rPr>
          <w:rFonts w:eastAsia="Calibri"/>
          <w:lang w:eastAsia="en-US"/>
        </w:rPr>
        <w:t>; размещение гаражей и (или) стоянок для автомобилей сотрудников и посетителей рынка. Код вида по классификатору 4.3.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2000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 xml:space="preserve">Магазины - объекты, предназначенные для продажи товаров, торговая площадь которых составляет до 5000 </w:t>
      </w:r>
      <w:proofErr w:type="spellStart"/>
      <w:r w:rsidRPr="00F96695">
        <w:rPr>
          <w:rFonts w:eastAsia="Calibri"/>
          <w:lang w:eastAsia="en-US"/>
        </w:rPr>
        <w:t>кв.м</w:t>
      </w:r>
      <w:proofErr w:type="spellEnd"/>
      <w:r w:rsidRPr="00F96695">
        <w:rPr>
          <w:rFonts w:eastAsia="Calibri"/>
          <w:lang w:eastAsia="en-US"/>
        </w:rPr>
        <w:t>. Код вида по классификатору 4.4.</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Банковская страховая деятельность - объекты организаций, оказывающих банковские и страховые услуги. Код вида по классификатору 4.5.</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Общественное питание - рестораны, кафе, столовые, закусочные, бары. Код вида по классификатору 4.6.</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Гостиничное обслуживание - размещение гостиниц. Код вида по классификатору 4.7.</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Развлекательные мероприятия - 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 Код вида по классификатору 4.8.1.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proofErr w:type="spellStart"/>
      <w:r w:rsidRPr="00F96695">
        <w:rPr>
          <w:rFonts w:eastAsia="Calibri"/>
          <w:lang w:eastAsia="en-US"/>
        </w:rPr>
        <w:t>Выставочно</w:t>
      </w:r>
      <w:proofErr w:type="spellEnd"/>
      <w:r w:rsidRPr="00F96695">
        <w:rPr>
          <w:rFonts w:eastAsia="Calibri"/>
          <w:lang w:eastAsia="en-US"/>
        </w:rPr>
        <w:t xml:space="preserve">-ярмарочная деятельность - объекты капитального строительства, сооружения, предназначенные для осуществления </w:t>
      </w:r>
      <w:proofErr w:type="spellStart"/>
      <w:r w:rsidRPr="00F96695">
        <w:rPr>
          <w:rFonts w:eastAsia="Calibri"/>
          <w:lang w:eastAsia="en-US"/>
        </w:rPr>
        <w:t>выставочно</w:t>
      </w:r>
      <w:proofErr w:type="spellEnd"/>
      <w:r w:rsidRPr="00F96695">
        <w:rPr>
          <w:rFonts w:eastAsia="Calibri"/>
          <w:lang w:eastAsia="en-US"/>
        </w:rPr>
        <w:t xml:space="preserve">-ярмарочной и </w:t>
      </w:r>
      <w:proofErr w:type="spellStart"/>
      <w:r w:rsidRPr="00F96695">
        <w:rPr>
          <w:rFonts w:eastAsia="Calibri"/>
          <w:lang w:eastAsia="en-US"/>
        </w:rPr>
        <w:t>конгрессной</w:t>
      </w:r>
      <w:proofErr w:type="spellEnd"/>
      <w:r w:rsidRPr="00F96695">
        <w:rPr>
          <w:rFonts w:eastAsia="Calibri"/>
          <w:lang w:eastAsia="en-US"/>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 Код вида по классификатору 4.10.</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Обеспечение занятий спортом в помещениях - спортивные клубы, спортивные залы, бассейны, физкультурно-оздоровительные комплексы в зданиях и сооружениях. Код вида по классификатору 5.1.2.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2000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Площадки для занятия спортом - площадки для занятия спортом и физкультурой на открытом воздухе (физкультурные площадки, беговые дорожки, поля для спортивной игры). Код вида по классификатору 5.1.3.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lastRenderedPageBreak/>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(без размещения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процент застройки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процент застройки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не подлежит установлению;</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Внеуличный транспорт - размещение объектов капитального строительства подвесной канатной дороги и сооружений, необходимых для её эксплуатации. Код вида по классификатору 7.6.</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2000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V.</w:t>
      </w:r>
    </w:p>
    <w:p w:rsidR="00F96695" w:rsidRDefault="00F96695" w:rsidP="00F96695">
      <w:pPr>
        <w:tabs>
          <w:tab w:val="left" w:pos="993"/>
        </w:tabs>
        <w:suppressAutoHyphens w:val="0"/>
        <w:ind w:firstLine="709"/>
        <w:jc w:val="both"/>
        <w:rPr>
          <w:rFonts w:eastAsia="Calibri"/>
          <w:lang w:eastAsia="en-US"/>
        </w:rPr>
      </w:pP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Условно разрешенные виды использования земельных участков и объектов капитального строительства:</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Малоэтажная многоквартирная жилая застройка (**) - малоэтажный многоквартирный дом; малоэтажный многоквартирный дом со встроенными, пристроенными и встроенно-пристроенными помещениями объектов обслуживания жилой застройки, если общая площадь таких помещений в доме не составляет более 15% общей площади помещений дома. Код вида по классификатору 2.1.1.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не подлежит установлению.</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4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минимальный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1,2;</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proofErr w:type="spellStart"/>
      <w:r w:rsidRPr="00F96695">
        <w:rPr>
          <w:rFonts w:eastAsia="Calibri"/>
          <w:lang w:eastAsia="en-US"/>
        </w:rPr>
        <w:t>Среднеэтажная</w:t>
      </w:r>
      <w:proofErr w:type="spellEnd"/>
      <w:r w:rsidRPr="00F96695">
        <w:rPr>
          <w:rFonts w:eastAsia="Calibri"/>
          <w:lang w:eastAsia="en-US"/>
        </w:rPr>
        <w:t xml:space="preserve"> жилая застройка (***) - многоквартирные дома этажностью от пяти до восьми этажей (включительно); многоквартирные дома этажностью от пяти до восьми этажей (включительно) с подземными гаражами и автостоянками, с объектами обслуживания жилой застройки во встроенных, пристроенных и встроено-пристроенных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 (*). Код вида по классификатору 2.5.</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минимальная этажность – 5 </w:t>
      </w:r>
      <w:proofErr w:type="spellStart"/>
      <w:r w:rsidRPr="00F96695">
        <w:rPr>
          <w:rFonts w:eastAsia="Calibri"/>
          <w:lang w:eastAsia="en-US"/>
        </w:rPr>
        <w:t>эт</w:t>
      </w:r>
      <w:proofErr w:type="spellEnd"/>
      <w:r w:rsidRPr="00F96695">
        <w:rPr>
          <w:rFonts w:eastAsia="Calibri"/>
          <w:lang w:eastAsia="en-US"/>
        </w:rPr>
        <w:t>.;</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8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на свободных территориях - 32%;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в условиях реконструкции - 40%;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на свободных территориях – 1,6;</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в условиях реконструкции – 2,4;</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color w:val="000000"/>
          <w:lang w:eastAsia="en-US"/>
        </w:rPr>
        <w:t xml:space="preserve">Хранение автотранспорта - отдельно стоящие и пристроенные гаражи, в том числе подземные, предназначенные для хранения автотранспорта, в том числе с разделением на </w:t>
      </w:r>
      <w:proofErr w:type="spellStart"/>
      <w:r w:rsidRPr="00F96695">
        <w:rPr>
          <w:rFonts w:eastAsia="Calibri"/>
          <w:color w:val="000000"/>
          <w:lang w:eastAsia="en-US"/>
        </w:rPr>
        <w:t>машино</w:t>
      </w:r>
      <w:proofErr w:type="spellEnd"/>
      <w:r w:rsidRPr="00F96695">
        <w:rPr>
          <w:rFonts w:eastAsia="Calibri"/>
          <w:color w:val="000000"/>
          <w:lang w:eastAsia="en-US"/>
        </w:rPr>
        <w:t xml:space="preserve">-места. </w:t>
      </w:r>
      <w:r w:rsidRPr="00F96695">
        <w:rPr>
          <w:rFonts w:eastAsia="Calibri"/>
          <w:lang w:eastAsia="en-US"/>
        </w:rPr>
        <w:t>Код вида по классификатору 2.7.1.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3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- 6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- 40%;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- 80%;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2,4;</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Общежития - общежития, предназначенные для проживания граждан на время их работы, службы или обучения. Код вида по классификатору 3.2.4.</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Цирки и зверинцы - цирки, зверинцы, зоопарки, зоосады, океанариумы и осуществления сопутствующих видов деятельности по содержанию диких животных в неволе. Код вида по классификатору 3.6.3.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F96695">
        <w:rPr>
          <w:rFonts w:eastAsia="Calibri"/>
          <w:lang w:eastAsia="en-US"/>
        </w:rPr>
        <w:t>–</w:t>
      </w:r>
      <w:r w:rsidRPr="00F96695">
        <w:rPr>
          <w:rFonts w:eastAsia="Calibri"/>
          <w:lang w:eastAsia="en-US"/>
        </w:rPr>
        <w:t xml:space="preserve"> V</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Религиозное управление и образование - воскресные и религиозные школы, семинарии, духовные училища. Код вида по классификатору 3.7.2.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F96695">
        <w:rPr>
          <w:rFonts w:eastAsia="Calibri"/>
          <w:lang w:eastAsia="en-US"/>
        </w:rPr>
        <w:t>.</w:t>
      </w:r>
    </w:p>
    <w:p w:rsidR="00F96695" w:rsidRPr="00F96695" w:rsidRDefault="00F96695"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 xml:space="preserve">Служебные гаражи - размещение постоянных или временных гаражей, стоянок для хранения служебного автотранспорта, используемого в целях осуществления видов </w:t>
      </w:r>
      <w:r w:rsidRPr="00F96695">
        <w:rPr>
          <w:rFonts w:eastAsia="Calibri"/>
          <w:lang w:eastAsia="en-US"/>
        </w:rPr>
        <w:lastRenderedPageBreak/>
        <w:t>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 Код вида по классификатору 4.9.</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500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2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1,2;</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214643" w:rsidP="002808F8">
      <w:pPr>
        <w:numPr>
          <w:ilvl w:val="0"/>
          <w:numId w:val="60"/>
        </w:numPr>
        <w:tabs>
          <w:tab w:val="left" w:pos="993"/>
        </w:tabs>
        <w:suppressAutoHyphens w:val="0"/>
        <w:spacing w:after="160"/>
        <w:ind w:left="0" w:firstLine="709"/>
        <w:jc w:val="both"/>
        <w:rPr>
          <w:rFonts w:eastAsia="Calibri"/>
          <w:lang w:eastAsia="en-US"/>
        </w:rPr>
      </w:pPr>
      <w:r>
        <w:rPr>
          <w:rFonts w:eastAsia="Calibri"/>
          <w:lang w:eastAsia="en-US"/>
        </w:rPr>
        <w:t xml:space="preserve">Обеспечение дорожного отдыха </w:t>
      </w:r>
      <w:r w:rsidR="00E70D4E" w:rsidRPr="00F96695">
        <w:rPr>
          <w:rFonts w:eastAsia="Calibri"/>
          <w:lang w:eastAsia="en-US"/>
        </w:rPr>
        <w:t>(****) - здания для предоставления гостиничных услуг в качестве дорожного сервиса (мотелей), а также размещение магазинов сопутствующей торговли, здания для организации общественного питания в качестве объектов дорожного сервиса. Код вида по классификатору 4.9.1.2.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3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1,8;</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Автомобильные мойки (****) - автомобильные мойки (не более 2 постов), а также размещение магазинов сопутствующей торговли. Код вида по классификатору 4.9.1.3.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2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1,2;</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suppressAutoHyphens w:val="0"/>
        <w:ind w:left="0" w:firstLine="709"/>
        <w:jc w:val="both"/>
        <w:rPr>
          <w:rFonts w:eastAsia="Calibri"/>
          <w:lang w:eastAsia="en-US"/>
        </w:rPr>
      </w:pPr>
      <w:r w:rsidRPr="00F96695">
        <w:rPr>
          <w:rFonts w:eastAsia="Calibri"/>
          <w:lang w:eastAsia="en-US"/>
        </w:rPr>
        <w:t>Ремонт автомобилей (****) - мастерские (не более 5 постов без малярно-жестяных работ. Размещение объектов должно осуществляться в соответствии с требованиями СанПиН 2.2.1/2.1.1.1200-03 и Техническим регламентом о требованиях пожарной безопасности), предназначенные для ремонта и обслуживания автомобилей и прочие объекты дорожного сервиса, а также размещение магазинов сопутствующей торговли. Код вида по классификатору 4.9.1.3.</w:t>
      </w:r>
    </w:p>
    <w:p w:rsidR="00E70D4E" w:rsidRPr="00F96695" w:rsidRDefault="00E70D4E" w:rsidP="00214643">
      <w:pPr>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214643">
      <w:pPr>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 xml:space="preserve">максимальная этажность – 2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214643">
      <w:pPr>
        <w:suppressAutoHyphens w:val="0"/>
        <w:ind w:firstLine="709"/>
        <w:jc w:val="both"/>
        <w:rPr>
          <w:rFonts w:eastAsia="Calibri"/>
          <w:lang w:eastAsia="en-US"/>
        </w:rPr>
      </w:pPr>
      <w:r w:rsidRPr="00F96695">
        <w:rPr>
          <w:rFonts w:eastAsia="Calibri"/>
          <w:lang w:eastAsia="en-US"/>
        </w:rPr>
        <w:t>коэффициент плотности – 1,2;</w:t>
      </w:r>
    </w:p>
    <w:p w:rsidR="00E70D4E" w:rsidRDefault="00E70D4E" w:rsidP="00214643">
      <w:pPr>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214643">
      <w:pPr>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 xml:space="preserve">Стоянка транспортных средств - размещение стоянок (парковок) легковых автомобилей и других </w:t>
      </w:r>
      <w:proofErr w:type="spellStart"/>
      <w:r w:rsidRPr="00F96695">
        <w:rPr>
          <w:rFonts w:eastAsia="Calibri"/>
          <w:lang w:eastAsia="en-US"/>
        </w:rPr>
        <w:t>мототранспортных</w:t>
      </w:r>
      <w:proofErr w:type="spellEnd"/>
      <w:r w:rsidRPr="00F96695">
        <w:rPr>
          <w:rFonts w:eastAsia="Calibri"/>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 Код вида по классификатору 4.9.2.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500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20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(без размещения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процент застройки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процент застройки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не подлежит установлению;</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Пищевая промышленность - объекты пищевой промышленности, по переработке сельскохозяйственной продукции способом, приводящим к их переработке в иную продукцию (хлебопечение), в том числе для производства напитков и алкогольных напитков. Код вида по классификатору 6.4.</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1,2;</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bookmarkStart w:id="13" w:name="_Hlk202349343"/>
      <w:r w:rsidRPr="00F96695">
        <w:rPr>
          <w:rFonts w:eastAsia="Calibri"/>
          <w:lang w:eastAsia="en-US"/>
        </w:rPr>
        <w:t>Научно-производственная деятельность - бизнес-инкубаторы. Код вида по классификатору 6.12.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bookmarkEnd w:id="13"/>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Обслуживание перевозок пассажиров - 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 Код вида по классификатору 7.2.2.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1,2;</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Default="00214643" w:rsidP="00F96695">
      <w:pPr>
        <w:tabs>
          <w:tab w:val="left" w:pos="993"/>
        </w:tabs>
        <w:suppressAutoHyphens w:val="0"/>
        <w:ind w:firstLine="709"/>
        <w:jc w:val="both"/>
        <w:rPr>
          <w:rFonts w:eastAsia="Calibri"/>
          <w:lang w:eastAsia="en-US"/>
        </w:rPr>
      </w:pP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Примечание:</w:t>
      </w:r>
    </w:p>
    <w:p w:rsidR="00E70D4E" w:rsidRPr="00F96695" w:rsidRDefault="00E70D4E" w:rsidP="00214643">
      <w:pPr>
        <w:tabs>
          <w:tab w:val="left" w:pos="993"/>
        </w:tabs>
        <w:suppressAutoHyphens w:val="0"/>
        <w:ind w:firstLine="709"/>
        <w:jc w:val="both"/>
        <w:rPr>
          <w:rFonts w:eastAsia="Calibri"/>
          <w:lang w:eastAsia="en-US"/>
        </w:rPr>
      </w:pPr>
      <w:r w:rsidRPr="00F96695">
        <w:rPr>
          <w:rFonts w:eastAsia="Calibri"/>
          <w:lang w:eastAsia="en-US"/>
        </w:rPr>
        <w:lastRenderedPageBreak/>
        <w:t xml:space="preserve">(*) определяется планом организации рынков в соответствии с Федеральным законом от 30.12.2006 № 271-ФЗ «О розничных </w:t>
      </w:r>
      <w:r w:rsidR="00214643">
        <w:rPr>
          <w:rFonts w:eastAsia="Calibri"/>
          <w:lang w:eastAsia="en-US"/>
        </w:rPr>
        <w:t xml:space="preserve">рынках и о внесении изменений в </w:t>
      </w:r>
      <w:r w:rsidRPr="00F96695">
        <w:rPr>
          <w:rFonts w:eastAsia="Calibri"/>
          <w:lang w:eastAsia="en-US"/>
        </w:rPr>
        <w:t>Трудовой кодекс Российской.</w:t>
      </w:r>
    </w:p>
    <w:p w:rsidR="00E70D4E" w:rsidRPr="00F96695" w:rsidRDefault="00E70D4E" w:rsidP="00214643">
      <w:pPr>
        <w:tabs>
          <w:tab w:val="left" w:pos="993"/>
        </w:tabs>
        <w:suppressAutoHyphens w:val="0"/>
        <w:ind w:firstLine="709"/>
        <w:jc w:val="both"/>
        <w:rPr>
          <w:rFonts w:eastAsia="Calibri"/>
          <w:lang w:eastAsia="en-US"/>
        </w:rPr>
      </w:pPr>
      <w:r w:rsidRPr="00F96695">
        <w:rPr>
          <w:rFonts w:eastAsia="Calibri"/>
          <w:lang w:eastAsia="en-US"/>
        </w:rPr>
        <w:t>(**) действие данного пункта будет распространяться только на существующие (ранее построенные):</w:t>
      </w:r>
    </w:p>
    <w:p w:rsidR="00214643" w:rsidRDefault="00E70D4E" w:rsidP="00214643">
      <w:pPr>
        <w:tabs>
          <w:tab w:val="left" w:pos="993"/>
        </w:tabs>
        <w:suppressAutoHyphens w:val="0"/>
        <w:ind w:firstLine="709"/>
        <w:jc w:val="both"/>
        <w:rPr>
          <w:rFonts w:eastAsia="Calibri"/>
          <w:lang w:eastAsia="en-US"/>
        </w:rPr>
      </w:pPr>
      <w:r w:rsidRPr="00F96695">
        <w:rPr>
          <w:rFonts w:eastAsia="Calibri"/>
          <w:lang w:eastAsia="en-US"/>
        </w:rPr>
        <w:t>малоэтажные многоквартирные жилые</w:t>
      </w:r>
      <w:r w:rsidR="00214643">
        <w:rPr>
          <w:rFonts w:eastAsia="Calibri"/>
          <w:lang w:eastAsia="en-US"/>
        </w:rPr>
        <w:t xml:space="preserve"> дома в целях их реконструкции;</w:t>
      </w:r>
    </w:p>
    <w:p w:rsidR="00E70D4E" w:rsidRPr="00F96695" w:rsidRDefault="00E70D4E" w:rsidP="00214643">
      <w:pPr>
        <w:tabs>
          <w:tab w:val="left" w:pos="993"/>
        </w:tabs>
        <w:suppressAutoHyphens w:val="0"/>
        <w:ind w:firstLine="709"/>
        <w:jc w:val="both"/>
        <w:rPr>
          <w:rFonts w:eastAsia="Calibri"/>
          <w:lang w:eastAsia="en-US"/>
        </w:rPr>
      </w:pPr>
      <w:r w:rsidRPr="00F96695">
        <w:rPr>
          <w:rFonts w:eastAsia="Calibri"/>
          <w:lang w:eastAsia="en-US"/>
        </w:rPr>
        <w:t>малоэтажные объекты нежилого (общественного) назначения в целях их реконструкции в многоквартирные жилые дома.</w:t>
      </w:r>
    </w:p>
    <w:p w:rsidR="00E70D4E" w:rsidRPr="00F96695" w:rsidRDefault="00E70D4E" w:rsidP="00214643">
      <w:pPr>
        <w:tabs>
          <w:tab w:val="left" w:pos="993"/>
        </w:tabs>
        <w:suppressAutoHyphens w:val="0"/>
        <w:ind w:firstLine="709"/>
        <w:jc w:val="both"/>
        <w:rPr>
          <w:rFonts w:eastAsia="Calibri"/>
          <w:lang w:eastAsia="en-US"/>
        </w:rPr>
      </w:pPr>
      <w:r w:rsidRPr="00F96695">
        <w:rPr>
          <w:rFonts w:eastAsia="Calibri"/>
          <w:lang w:eastAsia="en-US"/>
        </w:rPr>
        <w:t>(***) объекты указанных видов использования допускаются при условии, если их размещение определено утверждённой докумен</w:t>
      </w:r>
      <w:r w:rsidR="00214643">
        <w:rPr>
          <w:rFonts w:eastAsia="Calibri"/>
          <w:lang w:eastAsia="en-US"/>
        </w:rPr>
        <w:t xml:space="preserve">тацией по планировке территории </w:t>
      </w:r>
      <w:r w:rsidRPr="00F96695">
        <w:rPr>
          <w:rFonts w:eastAsia="Calibri"/>
          <w:lang w:eastAsia="en-US"/>
        </w:rPr>
        <w:t>(проектом планировки и проектом межевания территории).</w:t>
      </w:r>
    </w:p>
    <w:p w:rsidR="00E70D4E" w:rsidRPr="00F96695" w:rsidRDefault="00E70D4E" w:rsidP="00214643">
      <w:pPr>
        <w:tabs>
          <w:tab w:val="left" w:pos="993"/>
        </w:tabs>
        <w:suppressAutoHyphens w:val="0"/>
        <w:ind w:firstLine="709"/>
        <w:jc w:val="both"/>
        <w:rPr>
          <w:rFonts w:eastAsia="Calibri"/>
          <w:lang w:eastAsia="en-US"/>
        </w:rPr>
      </w:pPr>
      <w:r w:rsidRPr="00F96695">
        <w:rPr>
          <w:rFonts w:eastAsia="Calibri"/>
          <w:lang w:eastAsia="en-US"/>
        </w:rPr>
        <w:t>(****) объекты указанных видов использова</w:t>
      </w:r>
      <w:r w:rsidR="00214643">
        <w:rPr>
          <w:rFonts w:eastAsia="Calibri"/>
          <w:lang w:eastAsia="en-US"/>
        </w:rPr>
        <w:t xml:space="preserve">ния могут размещаться только на </w:t>
      </w:r>
      <w:r w:rsidRPr="00F96695">
        <w:rPr>
          <w:rFonts w:eastAsia="Calibri"/>
          <w:lang w:eastAsia="en-US"/>
        </w:rPr>
        <w:t>земельных участках, непосредс</w:t>
      </w:r>
      <w:r w:rsidR="00214643">
        <w:rPr>
          <w:rFonts w:eastAsia="Calibri"/>
          <w:lang w:eastAsia="en-US"/>
        </w:rPr>
        <w:t xml:space="preserve">твенно примыкающих </w:t>
      </w:r>
      <w:r w:rsidRPr="00F96695">
        <w:rPr>
          <w:rFonts w:eastAsia="Calibri"/>
          <w:lang w:eastAsia="en-US"/>
        </w:rPr>
        <w:t>к территориям магистральных улиц городского и районного значения.</w:t>
      </w:r>
    </w:p>
    <w:p w:rsidR="00214643" w:rsidRDefault="00214643" w:rsidP="00F96695">
      <w:pPr>
        <w:tabs>
          <w:tab w:val="left" w:pos="993"/>
        </w:tabs>
        <w:suppressAutoHyphens w:val="0"/>
        <w:ind w:firstLine="709"/>
        <w:jc w:val="both"/>
        <w:rPr>
          <w:rFonts w:eastAsia="Calibri"/>
          <w:lang w:eastAsia="en-US"/>
        </w:rPr>
      </w:pP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Вспомогательные виды объектов:</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гостевые автостоянки;</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озеленение, элементы благоустройства, малые архитектурные формы, хозяйственные площадки для мусоросборников, погрузочно-разгрузочные площадки, площадки для складирования);</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хозяйственные строения, строения для обслуживания соответствующего объекта (гаражи-автостоянки для служебного транспорта, кладовые, мастерские и т.п.);</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общественные туалеты;</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площадки для отдыха;</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спортивные и детские площадки.</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Для территории, в границах которой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устанавливаются в соответствии с Местными нормативами градостроительного проектирования города Благовещенска.</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Ограничения использования земельных участков и объектов капитального строительства: </w:t>
      </w:r>
    </w:p>
    <w:p w:rsidR="00E70D4E" w:rsidRPr="00F96695" w:rsidRDefault="00214643" w:rsidP="00F96695">
      <w:pPr>
        <w:widowControl w:val="0"/>
        <w:suppressAutoHyphens w:val="0"/>
        <w:autoSpaceDE w:val="0"/>
        <w:autoSpaceDN w:val="0"/>
        <w:adjustRightInd w:val="0"/>
        <w:ind w:firstLine="709"/>
        <w:jc w:val="both"/>
        <w:rPr>
          <w:rFonts w:eastAsia="Calibri"/>
          <w:lang w:eastAsia="en-US"/>
        </w:rPr>
      </w:pPr>
      <w:r>
        <w:rPr>
          <w:rFonts w:eastAsia="Calibri"/>
          <w:lang w:eastAsia="en-US"/>
        </w:rPr>
        <w:t xml:space="preserve">1) </w:t>
      </w:r>
      <w:r w:rsidR="00E70D4E" w:rsidRPr="00F96695">
        <w:rPr>
          <w:rFonts w:eastAsia="Calibri"/>
          <w:lang w:eastAsia="en-US"/>
        </w:rPr>
        <w:t>не допускается размещение объектов, причиняющих вред окружающей среде и санитарно-эпидемиологическому благополучию населения;</w:t>
      </w:r>
    </w:p>
    <w:p w:rsidR="00E70D4E" w:rsidRPr="00F96695" w:rsidRDefault="00214643" w:rsidP="00F96695">
      <w:pPr>
        <w:widowControl w:val="0"/>
        <w:suppressAutoHyphens w:val="0"/>
        <w:autoSpaceDE w:val="0"/>
        <w:autoSpaceDN w:val="0"/>
        <w:adjustRightInd w:val="0"/>
        <w:ind w:firstLine="709"/>
        <w:jc w:val="both"/>
        <w:rPr>
          <w:rFonts w:eastAsia="Calibri"/>
          <w:lang w:eastAsia="en-US"/>
        </w:rPr>
      </w:pPr>
      <w:r>
        <w:rPr>
          <w:rFonts w:eastAsia="Calibri"/>
          <w:lang w:eastAsia="en-US"/>
        </w:rPr>
        <w:t xml:space="preserve">2) </w:t>
      </w:r>
      <w:r w:rsidR="00E70D4E" w:rsidRPr="00F96695">
        <w:rPr>
          <w:rFonts w:eastAsia="Calibri"/>
          <w:lang w:eastAsia="en-US"/>
        </w:rPr>
        <w:t>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p w:rsidR="00E70D4E" w:rsidRPr="00F96695" w:rsidRDefault="00214643" w:rsidP="00F96695">
      <w:pPr>
        <w:widowControl w:val="0"/>
        <w:suppressAutoHyphens w:val="0"/>
        <w:autoSpaceDE w:val="0"/>
        <w:autoSpaceDN w:val="0"/>
        <w:adjustRightInd w:val="0"/>
        <w:ind w:firstLine="709"/>
        <w:jc w:val="both"/>
        <w:rPr>
          <w:rFonts w:eastAsia="Calibri"/>
          <w:lang w:eastAsia="en-US"/>
        </w:rPr>
      </w:pPr>
      <w:r>
        <w:rPr>
          <w:rFonts w:eastAsia="Calibri"/>
          <w:lang w:eastAsia="en-US"/>
        </w:rPr>
        <w:t xml:space="preserve">3) </w:t>
      </w:r>
      <w:r w:rsidR="00E70D4E" w:rsidRPr="00F96695">
        <w:rPr>
          <w:rFonts w:eastAsia="Calibri"/>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10 Правил. При этом более строгие требования, относящиеся к одному и тому же параметру, поглощают более мягкие.</w:t>
      </w:r>
    </w:p>
    <w:p w:rsidR="00E70D4E" w:rsidRPr="00F96695" w:rsidRDefault="00E70D4E" w:rsidP="00F96695">
      <w:pPr>
        <w:suppressAutoHyphens w:val="0"/>
        <w:ind w:firstLine="709"/>
        <w:jc w:val="both"/>
        <w:rPr>
          <w:rFonts w:eastAsia="Calibri"/>
          <w:lang w:eastAsia="ru-RU"/>
        </w:rPr>
      </w:pPr>
    </w:p>
    <w:p w:rsidR="00E70D4E" w:rsidRPr="00F96695" w:rsidRDefault="00214643" w:rsidP="00214643">
      <w:pPr>
        <w:keepNext/>
        <w:keepLines/>
        <w:tabs>
          <w:tab w:val="left" w:pos="1134"/>
        </w:tabs>
        <w:suppressAutoHyphens w:val="0"/>
        <w:spacing w:after="160"/>
        <w:ind w:left="1099"/>
        <w:jc w:val="both"/>
        <w:outlineLvl w:val="0"/>
        <w:rPr>
          <w:rFonts w:eastAsia="Calibri"/>
          <w:bCs/>
          <w:lang w:eastAsia="en-US"/>
        </w:rPr>
      </w:pPr>
      <w:r>
        <w:rPr>
          <w:rFonts w:eastAsia="Calibri"/>
          <w:lang w:eastAsia="en-US"/>
        </w:rPr>
        <w:lastRenderedPageBreak/>
        <w:t xml:space="preserve">1.3. </w:t>
      </w:r>
      <w:r w:rsidR="00E70D4E" w:rsidRPr="00F96695">
        <w:rPr>
          <w:rFonts w:eastAsia="Calibri"/>
          <w:lang w:eastAsia="en-US"/>
        </w:rPr>
        <w:t>Зона специализированной общественной застройки (</w:t>
      </w:r>
      <w:r w:rsidR="00E70D4E" w:rsidRPr="00F96695">
        <w:rPr>
          <w:rFonts w:eastAsia="Calibri"/>
          <w:bCs/>
          <w:lang w:eastAsia="en-US"/>
        </w:rPr>
        <w:t>ОД-2)</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Основные виды разрешенного использования земельных участков и объектов капитального строительства:</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Административные здания организаций, обеспечивающих предоставление коммунальных услуг - здания, предназначенные для приема физических и юридических лиц в связи с предоставлением им коммунальных услуг. Код вида по классификатору 3.1.2.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Дома социального обслуживания - дома престарелых, дома ребенка, детские дома, пункты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Код вида по классификатору 3.2.1.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Оказание социальной помощи населению - службы психологической и бесплатной юридической помощи, социальные, пенсионные и иные службы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размещение общественных некоммерческих организаций: некоммерческие фонды, благотворительные организации, клубы по интересам. Код вида по классификатору 3.2.2.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lastRenderedPageBreak/>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Оказание услуг связи - отделения почты, пункты оказания услуг телеграфной, междугородней и международной телефонной связи. Код вида по классификатору 3.2.3.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Общежития - общежития, предназначенные для проживания граждан на время их работы, службы или обучения. Код вида по классификатору 3.2.4.</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 xml:space="preserve">Амбулаторно-поликлиническое обслуживание - поликлиники, фельдшерские пункты, пункты здравоохранения, центры матери и ребенка, диагностические центры, </w:t>
      </w:r>
      <w:r w:rsidRPr="00F96695">
        <w:rPr>
          <w:rFonts w:eastAsia="Calibri"/>
          <w:lang w:eastAsia="en-US"/>
        </w:rPr>
        <w:lastRenderedPageBreak/>
        <w:t>молочные кухни, станции донорства крови, клинические лаборатории. Код вида по классификатору 3.4.1.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Стационарное медицинское обслуживание -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 Код вида по классификатору 3.4.2.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Медицинские организации особого назначения - медицинские организации, осуществляющие проведение судебно-медицинской и патолого-анатомической экспертизы (морги). Код вида по классификатору 3.4.3.</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u w:val="single"/>
          <w:lang w:eastAsia="en-US"/>
        </w:rPr>
        <w:t>Предельные размеры ЗУ</w:t>
      </w:r>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Дошкольное, начальное и среднее общее образование -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Код вида по классификатору 3.5.1.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4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в соответствии с нормами проектирования соответствующего объекта образования;</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- 15%;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- 50%;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2,0;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Среднее и высшее профессиональное образование -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здания, спортивных сооружений, предназначенных для занятия обучающихся физической культурой и спортом. Код вида по классификатору 3.5.2.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Объекты культурно-досуговой деятельности - музеи, выставочные залы, художественные галереи, дома культуры, библиотеки, кинотеатры и кинозалы, театры, филармонии, концертные залы, планетарии. Код вида по классификатору 3.6.1.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Государственное управление - 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 Код вида по классификатору 3.8.1.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Представительская деятельность - 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 Код вида по классификатору 3.8.2.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Проведение научных исследований - 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 Код вида по классификатору 3.9.2.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Обеспечение спортивно-зрелищных мероприятий - 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 Код вида по классификатору 5.1.1.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Оборудованные площадки для занятий спортом - размещение сооружений для занятия спортом и физкультурой на открытом воздухе (теннисные корты, автодромы, мотодромы, трамплины, спортивные стрельбища). Код вида по классификатору 5.1.4.</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не подлежит установлению;</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Условно разрешенные виды использования земельных участков и объектов капитального строительства:</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Осуществление религиозных обрядов - церкви, соборы, храмы, часовни, мечети, молельные дома, синагоги. Код вида по классификатору 3.7.1.</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не подлежит установлению;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lang w:eastAsia="en-US"/>
        </w:rPr>
        <w:t>Религиозное управление и образование - монастыри, воскресные школы, семинарии, духовные училища. Код вида по классификатору 3.7.2.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color w:val="000000"/>
          <w:lang w:eastAsia="en-US"/>
        </w:rPr>
        <w:t xml:space="preserve">Проведение научных испытаний - 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w:t>
      </w:r>
      <w:r w:rsidRPr="00F96695">
        <w:rPr>
          <w:rFonts w:eastAsia="Calibri"/>
          <w:color w:val="000000"/>
          <w:lang w:eastAsia="en-US"/>
        </w:rPr>
        <w:lastRenderedPageBreak/>
        <w:t xml:space="preserve">научной точки зрения образцов растительного и животного мира. </w:t>
      </w:r>
      <w:r w:rsidRPr="00F96695">
        <w:rPr>
          <w:rFonts w:eastAsia="Calibri"/>
          <w:lang w:eastAsia="en-US"/>
        </w:rPr>
        <w:t>Код вида по классификатору 3.9.3.</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color w:val="000000"/>
          <w:lang w:eastAsia="en-US"/>
        </w:rPr>
        <w:t xml:space="preserve">Магазины - объекты, предназначенные для продажи товаров, торговая площадь которых составляет до 5000 </w:t>
      </w:r>
      <w:proofErr w:type="spellStart"/>
      <w:r w:rsidRPr="00F96695">
        <w:rPr>
          <w:rFonts w:eastAsia="Calibri"/>
          <w:color w:val="000000"/>
          <w:lang w:eastAsia="en-US"/>
        </w:rPr>
        <w:t>кв.м</w:t>
      </w:r>
      <w:proofErr w:type="spellEnd"/>
      <w:r w:rsidRPr="00F96695">
        <w:rPr>
          <w:rFonts w:eastAsia="Calibri"/>
          <w:color w:val="000000"/>
          <w:lang w:eastAsia="en-US"/>
        </w:rPr>
        <w:t xml:space="preserve">. </w:t>
      </w:r>
      <w:r w:rsidRPr="00F96695">
        <w:rPr>
          <w:rFonts w:eastAsia="Calibri"/>
          <w:lang w:eastAsia="en-US"/>
        </w:rPr>
        <w:t>Код вида по классификатору 4.4.</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u w:val="single"/>
          <w:lang w:eastAsia="en-US"/>
        </w:rPr>
        <w:t>Предельные размеры ЗУ</w:t>
      </w:r>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color w:val="000000"/>
          <w:lang w:eastAsia="en-US"/>
        </w:rPr>
        <w:t xml:space="preserve">Общественное питание - рестораны, кафе, столовые, закусочные, бары. </w:t>
      </w:r>
      <w:r w:rsidRPr="00F96695">
        <w:rPr>
          <w:rFonts w:eastAsia="Calibri"/>
          <w:lang w:eastAsia="en-US"/>
        </w:rPr>
        <w:t>Код вида по классификатору 4.6.</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u w:val="single"/>
          <w:lang w:eastAsia="en-US"/>
        </w:rPr>
        <w:t>Предельные размеры ЗУ</w:t>
      </w:r>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1000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5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3,0;</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не подлежит установлению</w:t>
      </w:r>
      <w:r w:rsidR="00214643">
        <w:rPr>
          <w:rFonts w:eastAsia="Calibri"/>
          <w:lang w:eastAsia="en-US"/>
        </w:rPr>
        <w:t>.</w:t>
      </w: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color w:val="000000"/>
          <w:lang w:eastAsia="en-US"/>
        </w:rPr>
        <w:lastRenderedPageBreak/>
        <w:t xml:space="preserve">Служебные гаражи - 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 </w:t>
      </w:r>
      <w:r w:rsidRPr="00F96695">
        <w:rPr>
          <w:rFonts w:eastAsia="Calibri"/>
          <w:lang w:eastAsia="en-US"/>
        </w:rPr>
        <w:t>Код вида по классификатору 4.9.</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500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25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максимальная этажность – 2 </w:t>
      </w:r>
      <w:proofErr w:type="spellStart"/>
      <w:r w:rsidRPr="00F96695">
        <w:rPr>
          <w:rFonts w:eastAsia="Calibri"/>
          <w:lang w:eastAsia="en-US"/>
        </w:rPr>
        <w:t>эт</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- 3 м;</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минимальный процент застройки - 30%;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процент застройки - 60%;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1,2;</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класс опасности по СанПиН –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2808F8">
      <w:pPr>
        <w:numPr>
          <w:ilvl w:val="0"/>
          <w:numId w:val="60"/>
        </w:numPr>
        <w:tabs>
          <w:tab w:val="left" w:pos="993"/>
        </w:tabs>
        <w:suppressAutoHyphens w:val="0"/>
        <w:spacing w:after="160"/>
        <w:ind w:left="0" w:firstLine="709"/>
        <w:jc w:val="both"/>
        <w:rPr>
          <w:rFonts w:eastAsia="Calibri"/>
          <w:lang w:eastAsia="en-US"/>
        </w:rPr>
      </w:pPr>
      <w:r w:rsidRPr="00F96695">
        <w:rPr>
          <w:rFonts w:eastAsia="Calibri"/>
          <w:color w:val="000000"/>
          <w:lang w:eastAsia="en-US"/>
        </w:rPr>
        <w:t xml:space="preserve">Стоянка транспортных средств - размещение стоянок (парковок) легковых автомобилей и других </w:t>
      </w:r>
      <w:proofErr w:type="spellStart"/>
      <w:r w:rsidRPr="00F96695">
        <w:rPr>
          <w:rFonts w:eastAsia="Calibri"/>
          <w:color w:val="000000"/>
          <w:lang w:eastAsia="en-US"/>
        </w:rPr>
        <w:t>мототранспортных</w:t>
      </w:r>
      <w:proofErr w:type="spellEnd"/>
      <w:r w:rsidRPr="00F96695">
        <w:rPr>
          <w:rFonts w:eastAsia="Calibri"/>
          <w:color w:val="00000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 </w:t>
      </w:r>
      <w:r w:rsidRPr="00F96695">
        <w:rPr>
          <w:rFonts w:eastAsia="Calibri"/>
          <w:lang w:eastAsia="en-US"/>
        </w:rPr>
        <w:t>Код вида по классификатору 4.9.2.</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 xml:space="preserve">Предельные размеры ЗУ: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площадь минимальная – 500 </w:t>
      </w:r>
      <w:proofErr w:type="spellStart"/>
      <w:r w:rsidRPr="00F96695">
        <w:rPr>
          <w:rFonts w:eastAsia="Calibri"/>
          <w:lang w:eastAsia="en-US"/>
        </w:rPr>
        <w:t>кв.м</w:t>
      </w:r>
      <w:proofErr w:type="spellEnd"/>
      <w:r w:rsidRPr="00F96695">
        <w:rPr>
          <w:rFonts w:eastAsia="Calibri"/>
          <w:lang w:eastAsia="en-US"/>
        </w:rPr>
        <w:t xml:space="preserve">;  </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площадь максимальная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ширина ЗУ – 20 м.</w:t>
      </w:r>
    </w:p>
    <w:p w:rsidR="00E70D4E" w:rsidRPr="00F96695" w:rsidRDefault="00E70D4E" w:rsidP="00F96695">
      <w:pPr>
        <w:tabs>
          <w:tab w:val="left" w:pos="993"/>
        </w:tabs>
        <w:suppressAutoHyphens w:val="0"/>
        <w:ind w:firstLine="709"/>
        <w:jc w:val="both"/>
        <w:rPr>
          <w:rFonts w:eastAsia="Calibri"/>
          <w:u w:val="single"/>
          <w:lang w:eastAsia="en-US"/>
        </w:rPr>
      </w:pPr>
      <w:r w:rsidRPr="00F96695">
        <w:rPr>
          <w:rFonts w:eastAsia="Calibri"/>
          <w:u w:val="single"/>
          <w:lang w:eastAsia="en-US"/>
        </w:rPr>
        <w:t>Предельные параметры (без размещения ОКС):</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этажность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максимальная высота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минимальные отступы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отступ от красной линии - без отступа;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минимальный процент застройки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максимальный процент застройки - не подлежит установлению;</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коэффициент плотности – не подлежит установлению;</w:t>
      </w:r>
    </w:p>
    <w:p w:rsidR="00E70D4E" w:rsidRDefault="00E70D4E" w:rsidP="00F96695">
      <w:pPr>
        <w:tabs>
          <w:tab w:val="left" w:pos="993"/>
        </w:tabs>
        <w:suppressAutoHyphens w:val="0"/>
        <w:ind w:firstLine="709"/>
        <w:jc w:val="both"/>
        <w:rPr>
          <w:rFonts w:eastAsia="Calibri"/>
          <w:lang w:eastAsia="en-US"/>
        </w:rPr>
      </w:pPr>
      <w:r w:rsidRPr="00F96695">
        <w:rPr>
          <w:rFonts w:eastAsia="Calibri"/>
          <w:lang w:eastAsia="en-US"/>
        </w:rPr>
        <w:t xml:space="preserve">максимальный класс опасности по СанПиН </w:t>
      </w:r>
      <w:r w:rsidR="00214643">
        <w:rPr>
          <w:rFonts w:eastAsia="Calibri"/>
          <w:lang w:eastAsia="en-US"/>
        </w:rPr>
        <w:t>–</w:t>
      </w:r>
      <w:r w:rsidRPr="00F96695">
        <w:rPr>
          <w:rFonts w:eastAsia="Calibri"/>
          <w:lang w:eastAsia="en-US"/>
        </w:rPr>
        <w:t xml:space="preserve"> V</w:t>
      </w:r>
      <w:r w:rsidR="00214643">
        <w:rPr>
          <w:rFonts w:eastAsia="Calibri"/>
          <w:lang w:eastAsia="en-US"/>
        </w:rPr>
        <w:t>.</w:t>
      </w:r>
    </w:p>
    <w:p w:rsidR="00214643" w:rsidRPr="00F96695" w:rsidRDefault="00214643" w:rsidP="00F96695">
      <w:pPr>
        <w:tabs>
          <w:tab w:val="left" w:pos="993"/>
        </w:tabs>
        <w:suppressAutoHyphens w:val="0"/>
        <w:ind w:firstLine="709"/>
        <w:jc w:val="both"/>
        <w:rPr>
          <w:rFonts w:eastAsia="Calibri"/>
          <w:lang w:eastAsia="en-US"/>
        </w:rPr>
      </w:pP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Вспомогательные виды объектов:</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гостевые автостоянки;</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озеленение, элементы благоустройства, малые архитектурные формы, хозяйственные площадки для мусоросборников, погрузочно-разгрузочные площадки, площадки для складирования);</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хозяйственные строения, строения для обслуживания соответствующего объекта (гаражи-автостоянки для служебного транспорта, кладовые, мастерские и т.п.);</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общественные туалеты;</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площадки для отдыха;</w:t>
      </w:r>
    </w:p>
    <w:p w:rsidR="00E70D4E" w:rsidRPr="00F96695" w:rsidRDefault="00E70D4E" w:rsidP="002808F8">
      <w:pPr>
        <w:numPr>
          <w:ilvl w:val="0"/>
          <w:numId w:val="60"/>
        </w:numPr>
        <w:tabs>
          <w:tab w:val="left" w:pos="993"/>
        </w:tabs>
        <w:suppressAutoHyphens w:val="0"/>
        <w:ind w:left="0" w:firstLine="709"/>
        <w:jc w:val="both"/>
        <w:rPr>
          <w:rFonts w:eastAsia="Calibri"/>
          <w:lang w:eastAsia="en-US"/>
        </w:rPr>
      </w:pPr>
      <w:r w:rsidRPr="00F96695">
        <w:rPr>
          <w:rFonts w:eastAsia="Calibri"/>
          <w:lang w:eastAsia="en-US"/>
        </w:rPr>
        <w:t>спортивные и детские площадки.</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lastRenderedPageBreak/>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Для территории, в границах которой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устанавливаются в соответствии с Местными нормативами градостроительного проектирования города Благовещенска.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Ограничения использования земельных участков и объектов капитального строительства:</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1)</w:t>
      </w:r>
      <w:r w:rsidRPr="00F96695">
        <w:rPr>
          <w:rFonts w:eastAsia="Calibri"/>
          <w:lang w:eastAsia="en-US"/>
        </w:rPr>
        <w:tab/>
        <w:t>не допускается размещение объектов, причиняющих вред окружающей среде и санитарно-эпидемиологическому благополучию населения;</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2)</w:t>
      </w:r>
      <w:r w:rsidRPr="00F96695">
        <w:rPr>
          <w:rFonts w:eastAsia="Calibri"/>
          <w:lang w:eastAsia="en-US"/>
        </w:rPr>
        <w:tab/>
        <w:t>не допускается размещение объектов спортивного назначения (за исключением спортивно–оздоровительных учреждений закрытого типа) в санитарно-защитных зонах, установленных в предусмотренном действующим законодательством порядке;</w:t>
      </w:r>
    </w:p>
    <w:p w:rsidR="00E70D4E" w:rsidRPr="00F96695" w:rsidRDefault="00E70D4E" w:rsidP="00F96695">
      <w:pPr>
        <w:tabs>
          <w:tab w:val="left" w:pos="993"/>
        </w:tabs>
        <w:suppressAutoHyphens w:val="0"/>
        <w:ind w:firstLine="709"/>
        <w:jc w:val="both"/>
        <w:rPr>
          <w:rFonts w:eastAsia="Calibri"/>
          <w:lang w:eastAsia="en-US"/>
        </w:rPr>
      </w:pPr>
      <w:r w:rsidRPr="00F96695">
        <w:rPr>
          <w:rFonts w:eastAsia="Calibri"/>
          <w:lang w:eastAsia="en-US"/>
        </w:rPr>
        <w:t>3)</w:t>
      </w:r>
      <w:r w:rsidRPr="00F96695">
        <w:rPr>
          <w:rFonts w:eastAsia="Calibri"/>
          <w:lang w:eastAsia="en-US"/>
        </w:rPr>
        <w:tab/>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главе 10 Правил. При этом более строгие требования, относящиеся к одному и тому же параметру, поглощают более мягкие.</w:t>
      </w:r>
    </w:p>
    <w:bookmarkEnd w:id="10"/>
    <w:p w:rsidR="00E70D4E" w:rsidRPr="00F96695" w:rsidRDefault="00E70D4E" w:rsidP="00F96695">
      <w:pPr>
        <w:widowControl w:val="0"/>
        <w:suppressAutoHyphens w:val="0"/>
        <w:autoSpaceDE w:val="0"/>
        <w:autoSpaceDN w:val="0"/>
        <w:adjustRightInd w:val="0"/>
        <w:ind w:firstLine="709"/>
        <w:jc w:val="both"/>
        <w:rPr>
          <w:rFonts w:eastAsia="Calibri"/>
          <w:b/>
          <w:bCs/>
          <w:lang w:eastAsia="en-US"/>
        </w:rPr>
      </w:pPr>
    </w:p>
    <w:p w:rsidR="00E70D4E" w:rsidRPr="00F96695" w:rsidRDefault="00E70D4E" w:rsidP="00214643">
      <w:pPr>
        <w:widowControl w:val="0"/>
        <w:suppressAutoHyphens w:val="0"/>
        <w:autoSpaceDE w:val="0"/>
        <w:autoSpaceDN w:val="0"/>
        <w:adjustRightInd w:val="0"/>
        <w:spacing w:after="240"/>
        <w:ind w:firstLine="709"/>
        <w:jc w:val="both"/>
        <w:rPr>
          <w:rFonts w:eastAsia="Calibri"/>
          <w:b/>
          <w:bCs/>
          <w:lang w:eastAsia="en-US"/>
        </w:rPr>
      </w:pPr>
      <w:r w:rsidRPr="00F96695">
        <w:rPr>
          <w:rFonts w:eastAsia="Calibri"/>
          <w:b/>
          <w:bCs/>
          <w:lang w:eastAsia="en-US"/>
        </w:rPr>
        <w:t>Обоснование плотности застройки проекта «Деловой квартал» на территории Золотая миля в городе Благовещенске Амурской области.</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 Территория «Золотая миля» станет проектом первой Российско-Китайской трансграничной агломерации, связующим звеном между двумя странами. Проект включит в себя первую в мире международную пассажирскую канатную дорогу, соединяющую Благовещенск и </w:t>
      </w:r>
      <w:proofErr w:type="spellStart"/>
      <w:r w:rsidRPr="00F96695">
        <w:rPr>
          <w:rFonts w:eastAsia="Calibri"/>
          <w:lang w:eastAsia="en-US"/>
        </w:rPr>
        <w:t>Хэйхэ</w:t>
      </w:r>
      <w:proofErr w:type="spellEnd"/>
      <w:r w:rsidRPr="00F96695">
        <w:rPr>
          <w:rFonts w:eastAsia="Calibri"/>
          <w:lang w:eastAsia="en-US"/>
        </w:rPr>
        <w:t xml:space="preserve">, которая позволит в разы увеличить туристический и деловой поток, а также позволит с комфортом в считанные минуты оказаться на территории соседнего государства. Также на территории «Золотой мили» появится Международный многофункциональный общественный Центр, основным функциональным предназначением которого станет проведение широкого спектра форумов, конгрессов, конференций и выставок международного уровня и различных направлений. Одновременно, Центр будет обладать возможностью проведения культурных мероприятий высокого класса: концерты, кинофестивали и шоу мирового значения. «Золотая миля» в будущем станет важным культурно-деловым центром для жителей и гостей города, одной из основных точек притяжения туристов и местом взаимодействия и концентрации международного бизнеса и органов административно-государственного управления. </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Увеличение туристического и бизнес тр</w:t>
      </w:r>
      <w:r w:rsidR="007929BA">
        <w:rPr>
          <w:rFonts w:eastAsia="Calibri"/>
          <w:lang w:eastAsia="en-US"/>
        </w:rPr>
        <w:t>афика до 2,1 млн. человек в год</w:t>
      </w:r>
      <w:r w:rsidRPr="00F96695">
        <w:rPr>
          <w:rFonts w:eastAsia="Calibri"/>
          <w:lang w:eastAsia="en-US"/>
        </w:rPr>
        <w:t xml:space="preserve">, значительно возросший товарооборот, растущий обмен культурными и социальными связями и мероприятиями, связанные прежде всего с высоким уровнем дружественных отношений между народами России и Китая, обязывает руководство и бизнес двух стран к дополнительным требованиям по развитию приграничных агломераций. Проект «Золотой мили» должен развиваться как комплексное предложение для всех групп и поколений будущих пользователей, включая разнообразные функции создаваемых объектов недвижимости: гостиничная, жилая, социальная, торгово-выставочная, деловая, </w:t>
      </w:r>
      <w:r w:rsidRPr="00F96695">
        <w:rPr>
          <w:rFonts w:eastAsia="Calibri"/>
          <w:lang w:eastAsia="en-US"/>
        </w:rPr>
        <w:lastRenderedPageBreak/>
        <w:t xml:space="preserve">гастрономическая, культурно-развлекательная, образовательно-познавательная, спортивная, и учитывать традиции, привычки и пожелания народов стран. Также при создании объектов необходимо принимать во внимание требования и особенности, нарастающий опыт каждой из стран в проектировании новых технологичных и современных зданий и последующей их эксплуатации, а также опыт в организации и проведении будущих знаковых событий и масштабных мероприятий. </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Учитывая вышесказанное, очевидна необходимость создания деловых площадей и объектов для проживания в международной и приграничной агломерации в шаговой доступности от пассажирской канатной дороги и Международного Многофункционального общественного Центра. На основании анализа роста туристической и деловой активности определены параметры объектов – функционал, объем площадей, этажность и наличие инфраструктуры, которые соответствуют требованиям к объектам высокого класса, с одной стороны, с другой стороны позволят обеспечить территорию всеми запросами и </w:t>
      </w:r>
      <w:r w:rsidR="007929BA" w:rsidRPr="00F96695">
        <w:rPr>
          <w:rFonts w:eastAsia="Calibri"/>
          <w:lang w:eastAsia="en-US"/>
        </w:rPr>
        <w:t>необходимыми функциями,</w:t>
      </w:r>
      <w:r w:rsidRPr="00F96695">
        <w:rPr>
          <w:rFonts w:eastAsia="Calibri"/>
          <w:lang w:eastAsia="en-US"/>
        </w:rPr>
        <w:t xml:space="preserve"> и сервисами, которые заложены в идеологии проекта «Золотая миля».</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Учитывая потребность в </w:t>
      </w:r>
      <w:proofErr w:type="spellStart"/>
      <w:r w:rsidRPr="00F96695">
        <w:rPr>
          <w:rFonts w:eastAsia="Calibri"/>
          <w:lang w:eastAsia="en-US"/>
        </w:rPr>
        <w:t>вышеобозначенных</w:t>
      </w:r>
      <w:proofErr w:type="spellEnd"/>
      <w:r w:rsidRPr="00F96695">
        <w:rPr>
          <w:rFonts w:eastAsia="Calibri"/>
          <w:lang w:eastAsia="en-US"/>
        </w:rPr>
        <w:t xml:space="preserve"> функциях, проектом предлагается строительство «Делового квартала», комплекса офисных объектов высокого уровня - класса A и В, который позволит разместить существующие и вновь возникающие совместные бизнесы, компании и проекты, административные учреждения, оперативно проводить конференции и совещания, эффективно вести деловые процессы, в том числе международные, в просторных и комфортных, современных пространствах со всей необходимой инфраструктурой. Деловые пространства будут оснащены самыми передовыми техническими, инженерными и информационными технологиями. Идеология рабочих пространств планируется как максимально комфортная и приватная для каждого сотрудника и посетителя, предусматривая объемные помещения с большим количеством «воздуха» и природного света. Создаваемые улучшенные офисные площади с конференц-залами, переговорными, проектными офисами, пространствами для питания и отдыха и необходимым сервисом, обеспеченные наземным и подземным паркингом, позволят организовать качественную работу в принципиально новых комфортных условиях, что укрепит как внутренние, так и внешние деловые связи государств и регионов. </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Осознавая потенциальный рост туристического и делового потока, проектом также предусмотрено создание комплекса апартаментов для комфортного временного размещения и длительного проживания. Проектируются апартаменты квартирного типа, планировки которых учитывают самые современные мировые тенденции и оснащенные передовыми инженерными технологиями. Учитывая вышесказанное, потрясающие виды, открывающиеся из панорамного остекления и </w:t>
      </w:r>
      <w:proofErr w:type="spellStart"/>
      <w:r w:rsidRPr="00F96695">
        <w:rPr>
          <w:rFonts w:eastAsia="Calibri"/>
          <w:lang w:eastAsia="en-US"/>
        </w:rPr>
        <w:t>террасс</w:t>
      </w:r>
      <w:proofErr w:type="spellEnd"/>
      <w:r w:rsidRPr="00F96695">
        <w:rPr>
          <w:rFonts w:eastAsia="Calibri"/>
          <w:lang w:eastAsia="en-US"/>
        </w:rPr>
        <w:t xml:space="preserve"> апартаментов на города двух стран и величественную реку Амур, близость ко всем основным административным, деловым и культурным объектам Благовещенска и высокий уровень инфраструктуры, обслуживания и уличного благоустройства «Делового квартала» можно смело сказать, что данный гостевой комплекс станет авангардом объектов недвижимости для проживания на всем Дальнем Востоке.  Цель - увеличение длительности нахождения гостей города в Благовещенске с уверенностью будет достигнута!</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Также, в «Деловом квартале» предусматривается размещения первого в городе гастрономического холла, в котором разместятся более 30 разнообразных концепций общепита и ресторанов высокого уровня, которые в совокупности будут привлекать жителей и гостей в центральную часть города и на набережную, а также являться современной обслуживающей инфраструктурой для Международного многофункционального Центра, Трибуны холл, апартаментов, деловых и общественных помещений разной функциональной направленности, а также жителей города </w:t>
      </w:r>
      <w:proofErr w:type="spellStart"/>
      <w:r w:rsidRPr="00F96695">
        <w:rPr>
          <w:rFonts w:eastAsia="Calibri"/>
          <w:lang w:eastAsia="en-US"/>
        </w:rPr>
        <w:t>Хейхэ</w:t>
      </w:r>
      <w:proofErr w:type="spellEnd"/>
      <w:r w:rsidRPr="00F96695">
        <w:rPr>
          <w:rFonts w:eastAsia="Calibri"/>
          <w:lang w:eastAsia="en-US"/>
        </w:rPr>
        <w:t xml:space="preserve">. </w:t>
      </w:r>
    </w:p>
    <w:p w:rsidR="00E70D4E" w:rsidRPr="00F96695" w:rsidRDefault="00E70D4E" w:rsidP="00F96695">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Деловой квартал станет одной из доминант территории «Золотой мили» и центральной части города Благовещенска, формируя и подчеркивая современные архитектурные тенденции, технологии и визуальные акценты со стороны </w:t>
      </w:r>
      <w:proofErr w:type="spellStart"/>
      <w:r w:rsidRPr="00F96695">
        <w:rPr>
          <w:rFonts w:eastAsia="Calibri"/>
          <w:lang w:eastAsia="en-US"/>
        </w:rPr>
        <w:t>Хэйхэ</w:t>
      </w:r>
      <w:proofErr w:type="spellEnd"/>
      <w:r w:rsidRPr="00F96695">
        <w:rPr>
          <w:rFonts w:eastAsia="Calibri"/>
          <w:lang w:eastAsia="en-US"/>
        </w:rPr>
        <w:t xml:space="preserve">. Так, со </w:t>
      </w:r>
      <w:r w:rsidRPr="00F96695">
        <w:rPr>
          <w:rFonts w:eastAsia="Calibri"/>
          <w:lang w:eastAsia="en-US"/>
        </w:rPr>
        <w:lastRenderedPageBreak/>
        <w:t xml:space="preserve">стороны Китая раскроются виды на знаковые и узнаваемые в перспективе объекты Благовещенска, что будет формировать желание у жителей КНР посетить и ознакомиться с ними, а пассажирская канатная дорога будет давать возможность реализовать их желания. Поддерживая общую концепцию территории, фасадные решения и пластика зданий учитывают контекст - архитектуру терминала станции канатной дороги и ММОЦ. Комплекс зданий «Делового квартала» решены в </w:t>
      </w:r>
      <w:proofErr w:type="spellStart"/>
      <w:r w:rsidRPr="00F96695">
        <w:rPr>
          <w:rFonts w:eastAsia="Calibri"/>
          <w:lang w:eastAsia="en-US"/>
        </w:rPr>
        <w:t>геометричной</w:t>
      </w:r>
      <w:proofErr w:type="spellEnd"/>
      <w:r w:rsidRPr="00F96695">
        <w:rPr>
          <w:rFonts w:eastAsia="Calibri"/>
          <w:lang w:eastAsia="en-US"/>
        </w:rPr>
        <w:t xml:space="preserve"> фасадной сетке, также применяется прием горизонтальных поворотов, реагируя на «веерную раскладку» этажей канатной дороги. В поддержку концепции «зеленой городской набережной» формируются террасы с зелеными кровлями, при этом на крышах самых высоких блоков организуется вертолетная и смотровая площадки, которые подчеркивают деловой функционал высокого уровня и </w:t>
      </w:r>
      <w:proofErr w:type="spellStart"/>
      <w:r w:rsidRPr="00F96695">
        <w:rPr>
          <w:rFonts w:eastAsia="Calibri"/>
          <w:lang w:eastAsia="en-US"/>
        </w:rPr>
        <w:t>статусность</w:t>
      </w:r>
      <w:proofErr w:type="spellEnd"/>
      <w:r w:rsidRPr="00F96695">
        <w:rPr>
          <w:rFonts w:eastAsia="Calibri"/>
          <w:lang w:eastAsia="en-US"/>
        </w:rPr>
        <w:t xml:space="preserve"> объекта. Выгодное расположение на набережной в центре города, конфигурация и этажность обеспечивают также отличные видовые характеристики для деловых и жилых помещений «Делового квартала», позволяет рассматривать его как объект недвижимости премиального класса международного уровня. Понимая и учитывая все современные вышеперечисленные характеристики и качества комплекса, в </w:t>
      </w:r>
      <w:proofErr w:type="spellStart"/>
      <w:r w:rsidRPr="00F96695">
        <w:rPr>
          <w:rFonts w:eastAsia="Calibri"/>
          <w:lang w:eastAsia="en-US"/>
        </w:rPr>
        <w:t>предпроектной</w:t>
      </w:r>
      <w:proofErr w:type="spellEnd"/>
      <w:r w:rsidRPr="00F96695">
        <w:rPr>
          <w:rFonts w:eastAsia="Calibri"/>
          <w:lang w:eastAsia="en-US"/>
        </w:rPr>
        <w:t xml:space="preserve"> проработке объекта заложены необходимые габариты и технические показатели зданий, помещений, мест общего пользования, технических и технологических узлов и коридоров, достаточных пролетов витражного панорамного остекления, значений ветровой нагрузки, особенности конструктивного исполнения, позволяющие поддержать принципиально новые современные, комфортные и технологичные условия работы и проживания, которые описаны выше. </w:t>
      </w:r>
    </w:p>
    <w:p w:rsidR="00E70D4E" w:rsidRPr="00F96695" w:rsidRDefault="00E70D4E" w:rsidP="00D57B31">
      <w:pPr>
        <w:widowControl w:val="0"/>
        <w:suppressAutoHyphens w:val="0"/>
        <w:autoSpaceDE w:val="0"/>
        <w:autoSpaceDN w:val="0"/>
        <w:adjustRightInd w:val="0"/>
        <w:ind w:firstLine="709"/>
        <w:jc w:val="both"/>
        <w:rPr>
          <w:rFonts w:eastAsia="Calibri"/>
          <w:lang w:eastAsia="en-US"/>
        </w:rPr>
      </w:pPr>
      <w:r w:rsidRPr="00F96695">
        <w:rPr>
          <w:rFonts w:eastAsia="Calibri"/>
          <w:lang w:eastAsia="en-US"/>
        </w:rPr>
        <w:t xml:space="preserve">Комплекс «Деловой квартал», согласно </w:t>
      </w:r>
      <w:proofErr w:type="spellStart"/>
      <w:r w:rsidRPr="00F96695">
        <w:rPr>
          <w:rFonts w:eastAsia="Calibri"/>
          <w:lang w:eastAsia="en-US"/>
        </w:rPr>
        <w:t>предпроектной</w:t>
      </w:r>
      <w:proofErr w:type="spellEnd"/>
      <w:r w:rsidRPr="00F96695">
        <w:rPr>
          <w:rFonts w:eastAsia="Calibri"/>
          <w:lang w:eastAsia="en-US"/>
        </w:rPr>
        <w:t xml:space="preserve"> проработке, имеет общую площадь около 110 000 м2, что является необходимой минимальной площадью для реализации его вышеуказанных повышенных современных и технологичных характеристик, расширенного функционального назначения и решения государственных задач в сфере российско-китайского </w:t>
      </w:r>
      <w:r w:rsidR="007929BA" w:rsidRPr="00F96695">
        <w:rPr>
          <w:rFonts w:eastAsia="Calibri"/>
          <w:lang w:eastAsia="en-US"/>
        </w:rPr>
        <w:t>сотрудничества, а</w:t>
      </w:r>
      <w:r w:rsidRPr="00F96695">
        <w:rPr>
          <w:rFonts w:eastAsia="Calibri"/>
          <w:lang w:eastAsia="en-US"/>
        </w:rPr>
        <w:t xml:space="preserve"> также создание классного визуального восприятия со стороны реки Амур и </w:t>
      </w:r>
      <w:proofErr w:type="spellStart"/>
      <w:r w:rsidRPr="00F96695">
        <w:rPr>
          <w:rFonts w:eastAsia="Calibri"/>
          <w:lang w:eastAsia="en-US"/>
        </w:rPr>
        <w:t>Хейхэ</w:t>
      </w:r>
      <w:proofErr w:type="spellEnd"/>
      <w:r w:rsidRPr="00F96695">
        <w:rPr>
          <w:rFonts w:eastAsia="Calibri"/>
          <w:lang w:eastAsia="en-US"/>
        </w:rPr>
        <w:t xml:space="preserve">, что безусловно должно быть присуще </w:t>
      </w:r>
      <w:proofErr w:type="spellStart"/>
      <w:r w:rsidRPr="00F96695">
        <w:rPr>
          <w:rFonts w:eastAsia="Calibri"/>
          <w:lang w:eastAsia="en-US"/>
        </w:rPr>
        <w:t>обьектам</w:t>
      </w:r>
      <w:proofErr w:type="spellEnd"/>
      <w:r w:rsidRPr="00F96695">
        <w:rPr>
          <w:rFonts w:eastAsia="Calibri"/>
          <w:lang w:eastAsia="en-US"/>
        </w:rPr>
        <w:t xml:space="preserve"> такого типа и уровня. Земельный участок, предусматривающий размещение «Делового квартала» в соответствии с ПЗЗ города Благовещенска, устанавливает ограничение площадных значений в 88 000 м2. Данная норма не соответствует времени, современным тенденциям в сфере градостроительства и благоустройства, а также стремительно развивающейся индустрии строительства современных деловых центров. Реализация объекта в иной концепции и с отличающимися в меньшую сторону габаритными показателями не позволит сохранить его уникальный вид и описанные в тексте характеристики и приведет к созданию очередного заурядного объекта, которым невозможно будет гордиться и показывать в качестве образцового и примерного, как результата передовых промышленных и бизнес достижений наших стран, а главное, не решит задачи развития межгосударственного сотрудничества и еще большего укрепления экономик КНР и РФ. В свою очередь, размещение «Делового квартала» за пределами территории «Золотой мили», в удаленном варианте от трансграничных вышеуказанных знаковых объектов, нивелирует все возможные перечисленные выше эффекты как самого делового центра, так и в целом ее трансграничной инфраструктуры. Уверены, что незначительное превышение установленного норматива плотности застройки в данной зоне, откроет возможность реализации объекта в представленной концепции и с заявленными выше необходимыми технико-экономическими показателями, позволит добиться качественно нового подхода в работе и досуге граждан двух приграничных городов и создать полноценный приграничный кластер полного спектра услуг, учитывающий в себе все необходимые решения для таких глобально значимых геополитических проектов, что в свою очередь даст уверенность в укреплении и достижении максимальных эффектов в экономической, социальной, культурной, промышленной, логистической, административной и общественной сферах России и Китайской Народной Республики! «Деловой квартал» в </w:t>
      </w:r>
      <w:r w:rsidRPr="00F96695">
        <w:rPr>
          <w:rFonts w:eastAsia="Calibri"/>
          <w:lang w:eastAsia="en-US"/>
        </w:rPr>
        <w:lastRenderedPageBreak/>
        <w:t>частности и «Золотая миля» в целом, будут способствовать развитию комфортной современной городской среды для жителей и гостей города Благовещенска, уверенному росту международного сотрудничества и его высокому значению в региональной и федеральной повестке наших стран, а также еще большему сплочению их народов!</w:t>
      </w:r>
    </w:p>
    <w:p w:rsidR="00246B35" w:rsidRDefault="00246B35" w:rsidP="007929BA">
      <w:pPr>
        <w:suppressAutoHyphens w:val="0"/>
        <w:jc w:val="both"/>
        <w:rPr>
          <w:rFonts w:eastAsia="Calibri"/>
          <w:lang w:eastAsia="en-US"/>
        </w:rPr>
      </w:pPr>
    </w:p>
    <w:p w:rsidR="00246B35" w:rsidRPr="00246B35" w:rsidRDefault="00246B35" w:rsidP="00246B35">
      <w:pPr>
        <w:suppressAutoHyphens w:val="0"/>
        <w:ind w:firstLine="709"/>
        <w:jc w:val="both"/>
        <w:rPr>
          <w:rFonts w:eastAsia="Calibri"/>
          <w:b/>
          <w:lang w:eastAsia="en-US"/>
        </w:rPr>
      </w:pPr>
      <w:r w:rsidRPr="00246B35">
        <w:rPr>
          <w:rFonts w:eastAsia="Calibri"/>
          <w:b/>
          <w:lang w:eastAsia="en-US"/>
        </w:rPr>
        <w:t>2. Основные технико-экономические показатели</w:t>
      </w:r>
    </w:p>
    <w:p w:rsidR="00246B35" w:rsidRDefault="00246B35" w:rsidP="007929BA">
      <w:pPr>
        <w:suppressAutoHyphens w:val="0"/>
        <w:jc w:val="both"/>
        <w:rPr>
          <w:rFonts w:eastAsia="Calibri"/>
          <w:lang w:eastAsia="en-US"/>
        </w:rPr>
      </w:pPr>
    </w:p>
    <w:p w:rsidR="00E70D4E" w:rsidRPr="00E70D4E" w:rsidRDefault="00E70D4E" w:rsidP="007929BA">
      <w:pPr>
        <w:suppressAutoHyphens w:val="0"/>
        <w:jc w:val="both"/>
        <w:rPr>
          <w:rFonts w:eastAsia="Calibri"/>
          <w:lang w:eastAsia="en-US"/>
        </w:rPr>
      </w:pPr>
      <w:r w:rsidRPr="00E70D4E">
        <w:rPr>
          <w:rFonts w:eastAsia="Calibri"/>
          <w:lang w:eastAsia="en-US"/>
        </w:rPr>
        <w:t xml:space="preserve">Таблица 2.1 - </w:t>
      </w:r>
      <w:r w:rsidRPr="00E70D4E">
        <w:rPr>
          <w:rFonts w:eastAsia="Calibri"/>
          <w:bCs/>
          <w:lang w:eastAsia="en-US"/>
        </w:rPr>
        <w:t xml:space="preserve">Основные технико-экономические показатели </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
        <w:gridCol w:w="1802"/>
        <w:gridCol w:w="1417"/>
        <w:gridCol w:w="1562"/>
        <w:gridCol w:w="1701"/>
        <w:gridCol w:w="1494"/>
        <w:gridCol w:w="1481"/>
      </w:tblGrid>
      <w:tr w:rsidR="007929BA" w:rsidRPr="00E70D4E" w:rsidTr="007929BA">
        <w:trPr>
          <w:trHeight w:hRule="exact" w:val="340"/>
          <w:jc w:val="center"/>
        </w:trPr>
        <w:tc>
          <w:tcPr>
            <w:tcW w:w="235" w:type="pct"/>
            <w:vMerge w:val="restart"/>
            <w:shd w:val="clear" w:color="auto" w:fill="auto"/>
            <w:vAlign w:val="center"/>
          </w:tcPr>
          <w:p w:rsidR="007929BA" w:rsidRPr="00E70D4E" w:rsidRDefault="007929BA" w:rsidP="00E70D4E">
            <w:pPr>
              <w:widowControl w:val="0"/>
              <w:suppressAutoHyphens w:val="0"/>
              <w:autoSpaceDE w:val="0"/>
              <w:autoSpaceDN w:val="0"/>
              <w:adjustRightInd w:val="0"/>
              <w:jc w:val="center"/>
              <w:rPr>
                <w:rFonts w:eastAsia="Calibri"/>
                <w:b/>
                <w:bCs/>
                <w:sz w:val="22"/>
                <w:szCs w:val="22"/>
                <w:lang w:eastAsia="en-US"/>
              </w:rPr>
            </w:pPr>
            <w:r w:rsidRPr="00E70D4E">
              <w:rPr>
                <w:rFonts w:eastAsia="Calibri"/>
                <w:b/>
                <w:bCs/>
                <w:sz w:val="22"/>
                <w:szCs w:val="22"/>
                <w:lang w:eastAsia="en-US"/>
              </w:rPr>
              <w:t>№</w:t>
            </w:r>
          </w:p>
        </w:tc>
        <w:tc>
          <w:tcPr>
            <w:tcW w:w="908" w:type="pct"/>
            <w:vMerge w:val="restart"/>
            <w:shd w:val="clear" w:color="auto" w:fill="auto"/>
            <w:vAlign w:val="center"/>
          </w:tcPr>
          <w:p w:rsidR="007929BA" w:rsidRPr="00E70D4E" w:rsidRDefault="007929BA" w:rsidP="00E70D4E">
            <w:pPr>
              <w:widowControl w:val="0"/>
              <w:suppressAutoHyphens w:val="0"/>
              <w:autoSpaceDE w:val="0"/>
              <w:autoSpaceDN w:val="0"/>
              <w:adjustRightInd w:val="0"/>
              <w:jc w:val="center"/>
              <w:rPr>
                <w:rFonts w:eastAsia="Calibri"/>
                <w:b/>
                <w:bCs/>
                <w:sz w:val="22"/>
                <w:szCs w:val="22"/>
                <w:lang w:eastAsia="en-US"/>
              </w:rPr>
            </w:pPr>
            <w:r w:rsidRPr="00E70D4E">
              <w:rPr>
                <w:rFonts w:eastAsia="Calibri"/>
                <w:b/>
                <w:bCs/>
                <w:sz w:val="22"/>
                <w:szCs w:val="22"/>
                <w:lang w:eastAsia="en-US"/>
              </w:rPr>
              <w:t xml:space="preserve">Наименование </w:t>
            </w:r>
          </w:p>
          <w:p w:rsidR="007929BA" w:rsidRPr="00E70D4E" w:rsidRDefault="007929BA" w:rsidP="00E70D4E">
            <w:pPr>
              <w:widowControl w:val="0"/>
              <w:suppressAutoHyphens w:val="0"/>
              <w:autoSpaceDE w:val="0"/>
              <w:autoSpaceDN w:val="0"/>
              <w:adjustRightInd w:val="0"/>
              <w:jc w:val="center"/>
              <w:rPr>
                <w:rFonts w:eastAsia="Calibri"/>
                <w:b/>
                <w:bCs/>
                <w:sz w:val="22"/>
                <w:szCs w:val="22"/>
                <w:lang w:eastAsia="en-US"/>
              </w:rPr>
            </w:pPr>
            <w:r w:rsidRPr="00E70D4E">
              <w:rPr>
                <w:rFonts w:eastAsia="Calibri"/>
                <w:b/>
                <w:bCs/>
                <w:sz w:val="22"/>
                <w:szCs w:val="22"/>
                <w:lang w:eastAsia="en-US"/>
              </w:rPr>
              <w:t>показателя</w:t>
            </w:r>
          </w:p>
        </w:tc>
        <w:tc>
          <w:tcPr>
            <w:tcW w:w="3857" w:type="pct"/>
            <w:gridSpan w:val="5"/>
            <w:vAlign w:val="center"/>
          </w:tcPr>
          <w:p w:rsidR="007929BA" w:rsidRPr="00E70D4E" w:rsidRDefault="007929BA" w:rsidP="007929BA">
            <w:pPr>
              <w:widowControl w:val="0"/>
              <w:suppressAutoHyphens w:val="0"/>
              <w:autoSpaceDE w:val="0"/>
              <w:autoSpaceDN w:val="0"/>
              <w:adjustRightInd w:val="0"/>
              <w:jc w:val="center"/>
              <w:rPr>
                <w:rFonts w:eastAsia="Calibri"/>
                <w:b/>
                <w:bCs/>
                <w:sz w:val="22"/>
                <w:szCs w:val="22"/>
                <w:lang w:eastAsia="en-US"/>
              </w:rPr>
            </w:pPr>
            <w:r w:rsidRPr="00E70D4E">
              <w:rPr>
                <w:rFonts w:eastAsia="Calibri"/>
                <w:b/>
                <w:bCs/>
                <w:sz w:val="22"/>
                <w:szCs w:val="22"/>
                <w:lang w:eastAsia="en-US"/>
              </w:rPr>
              <w:t>Величина показателя</w:t>
            </w:r>
          </w:p>
        </w:tc>
      </w:tr>
      <w:tr w:rsidR="00E70D4E" w:rsidRPr="00E70D4E" w:rsidTr="007929BA">
        <w:trPr>
          <w:cantSplit/>
          <w:trHeight w:hRule="exact" w:val="2328"/>
          <w:jc w:val="center"/>
        </w:trPr>
        <w:tc>
          <w:tcPr>
            <w:tcW w:w="235" w:type="pct"/>
            <w:vMerge/>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
                <w:bCs/>
                <w:sz w:val="22"/>
                <w:szCs w:val="22"/>
                <w:lang w:eastAsia="en-US"/>
              </w:rPr>
            </w:pPr>
          </w:p>
        </w:tc>
        <w:tc>
          <w:tcPr>
            <w:tcW w:w="908" w:type="pct"/>
            <w:vMerge/>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
                <w:bCs/>
                <w:sz w:val="22"/>
                <w:szCs w:val="22"/>
                <w:lang w:eastAsia="en-US"/>
              </w:rPr>
            </w:pPr>
          </w:p>
        </w:tc>
        <w:tc>
          <w:tcPr>
            <w:tcW w:w="714" w:type="pct"/>
            <w:shd w:val="clear" w:color="auto" w:fill="auto"/>
            <w:textDirection w:val="btLr"/>
            <w:vAlign w:val="center"/>
          </w:tcPr>
          <w:p w:rsidR="00E70D4E" w:rsidRPr="00E70D4E" w:rsidRDefault="00E70D4E" w:rsidP="007929BA">
            <w:pPr>
              <w:widowControl w:val="0"/>
              <w:suppressAutoHyphens w:val="0"/>
              <w:autoSpaceDE w:val="0"/>
              <w:autoSpaceDN w:val="0"/>
              <w:adjustRightInd w:val="0"/>
              <w:ind w:left="113" w:right="113"/>
              <w:jc w:val="center"/>
              <w:rPr>
                <w:rFonts w:eastAsia="Calibri"/>
                <w:b/>
                <w:bCs/>
                <w:sz w:val="22"/>
                <w:szCs w:val="22"/>
                <w:lang w:eastAsia="en-US"/>
              </w:rPr>
            </w:pPr>
            <w:bookmarkStart w:id="14" w:name="_Hlk202364379"/>
            <w:r w:rsidRPr="00E70D4E">
              <w:rPr>
                <w:rFonts w:eastAsia="Calibri"/>
                <w:b/>
                <w:sz w:val="22"/>
                <w:szCs w:val="22"/>
                <w:lang w:eastAsia="en-US"/>
              </w:rPr>
              <w:t>Гостиничный комплекс категории «5 звезд»</w:t>
            </w:r>
            <w:bookmarkEnd w:id="14"/>
          </w:p>
        </w:tc>
        <w:tc>
          <w:tcPr>
            <w:tcW w:w="787" w:type="pct"/>
            <w:textDirection w:val="btLr"/>
            <w:vAlign w:val="center"/>
          </w:tcPr>
          <w:p w:rsidR="00E70D4E" w:rsidRPr="00E70D4E" w:rsidRDefault="00E70D4E" w:rsidP="007929BA">
            <w:pPr>
              <w:widowControl w:val="0"/>
              <w:suppressAutoHyphens w:val="0"/>
              <w:autoSpaceDE w:val="0"/>
              <w:autoSpaceDN w:val="0"/>
              <w:adjustRightInd w:val="0"/>
              <w:ind w:left="113" w:right="113"/>
              <w:jc w:val="center"/>
              <w:rPr>
                <w:rFonts w:eastAsia="Calibri"/>
                <w:b/>
                <w:bCs/>
                <w:sz w:val="22"/>
                <w:szCs w:val="22"/>
                <w:lang w:eastAsia="en-US"/>
              </w:rPr>
            </w:pPr>
            <w:r w:rsidRPr="00E70D4E">
              <w:rPr>
                <w:rFonts w:eastAsia="Calibri"/>
                <w:b/>
                <w:sz w:val="22"/>
                <w:szCs w:val="22"/>
                <w:lang w:eastAsia="en-US"/>
              </w:rPr>
              <w:t>Деловой квартал</w:t>
            </w:r>
          </w:p>
        </w:tc>
        <w:tc>
          <w:tcPr>
            <w:tcW w:w="857" w:type="pct"/>
            <w:textDirection w:val="btLr"/>
            <w:vAlign w:val="center"/>
          </w:tcPr>
          <w:p w:rsidR="00E70D4E" w:rsidRPr="00E70D4E" w:rsidRDefault="00E70D4E" w:rsidP="007929BA">
            <w:pPr>
              <w:widowControl w:val="0"/>
              <w:suppressAutoHyphens w:val="0"/>
              <w:autoSpaceDE w:val="0"/>
              <w:autoSpaceDN w:val="0"/>
              <w:adjustRightInd w:val="0"/>
              <w:ind w:left="113" w:right="113"/>
              <w:jc w:val="center"/>
              <w:rPr>
                <w:rFonts w:eastAsia="Calibri"/>
                <w:b/>
                <w:sz w:val="22"/>
                <w:szCs w:val="22"/>
                <w:lang w:eastAsia="en-US"/>
              </w:rPr>
            </w:pPr>
            <w:bookmarkStart w:id="15" w:name="_Hlk202364366"/>
            <w:r w:rsidRPr="00E70D4E">
              <w:rPr>
                <w:rFonts w:eastAsia="Calibri"/>
                <w:b/>
                <w:sz w:val="22"/>
                <w:szCs w:val="22"/>
                <w:lang w:eastAsia="en-US"/>
              </w:rPr>
              <w:t>Международный многофункциональный общественный центр</w:t>
            </w:r>
            <w:bookmarkEnd w:id="15"/>
          </w:p>
        </w:tc>
        <w:tc>
          <w:tcPr>
            <w:tcW w:w="753" w:type="pct"/>
            <w:textDirection w:val="btLr"/>
            <w:vAlign w:val="center"/>
          </w:tcPr>
          <w:p w:rsidR="00E70D4E" w:rsidRPr="00E70D4E" w:rsidRDefault="00E70D4E" w:rsidP="007929BA">
            <w:pPr>
              <w:widowControl w:val="0"/>
              <w:suppressAutoHyphens w:val="0"/>
              <w:autoSpaceDE w:val="0"/>
              <w:autoSpaceDN w:val="0"/>
              <w:adjustRightInd w:val="0"/>
              <w:ind w:left="113" w:right="113"/>
              <w:jc w:val="center"/>
              <w:rPr>
                <w:rFonts w:eastAsia="Calibri"/>
                <w:b/>
                <w:sz w:val="22"/>
                <w:szCs w:val="22"/>
                <w:lang w:eastAsia="en-US"/>
              </w:rPr>
            </w:pPr>
            <w:r w:rsidRPr="00E70D4E">
              <w:rPr>
                <w:rFonts w:eastAsia="Calibri"/>
                <w:b/>
                <w:sz w:val="22"/>
                <w:szCs w:val="22"/>
                <w:lang w:eastAsia="en-US"/>
              </w:rPr>
              <w:t>Большой</w:t>
            </w:r>
          </w:p>
          <w:p w:rsidR="00E70D4E" w:rsidRPr="00E70D4E" w:rsidRDefault="00E70D4E" w:rsidP="007929BA">
            <w:pPr>
              <w:widowControl w:val="0"/>
              <w:suppressAutoHyphens w:val="0"/>
              <w:autoSpaceDE w:val="0"/>
              <w:autoSpaceDN w:val="0"/>
              <w:adjustRightInd w:val="0"/>
              <w:ind w:left="113" w:right="113"/>
              <w:jc w:val="center"/>
              <w:rPr>
                <w:rFonts w:eastAsia="Calibri"/>
                <w:b/>
                <w:sz w:val="22"/>
                <w:szCs w:val="22"/>
                <w:lang w:eastAsia="en-US"/>
              </w:rPr>
            </w:pPr>
            <w:r w:rsidRPr="00E70D4E">
              <w:rPr>
                <w:rFonts w:eastAsia="Calibri"/>
                <w:b/>
                <w:sz w:val="22"/>
                <w:szCs w:val="22"/>
                <w:lang w:eastAsia="en-US"/>
              </w:rPr>
              <w:t>городской центр</w:t>
            </w:r>
          </w:p>
          <w:p w:rsidR="00E70D4E" w:rsidRPr="00E70D4E" w:rsidRDefault="00E70D4E" w:rsidP="007929BA">
            <w:pPr>
              <w:widowControl w:val="0"/>
              <w:suppressAutoHyphens w:val="0"/>
              <w:autoSpaceDE w:val="0"/>
              <w:autoSpaceDN w:val="0"/>
              <w:adjustRightInd w:val="0"/>
              <w:ind w:left="113" w:right="113"/>
              <w:jc w:val="center"/>
              <w:rPr>
                <w:rFonts w:eastAsia="Calibri"/>
                <w:b/>
                <w:bCs/>
                <w:sz w:val="22"/>
                <w:szCs w:val="22"/>
                <w:lang w:eastAsia="en-US"/>
              </w:rPr>
            </w:pPr>
            <w:r w:rsidRPr="00E70D4E">
              <w:rPr>
                <w:rFonts w:eastAsia="Calibri"/>
                <w:b/>
                <w:sz w:val="22"/>
                <w:szCs w:val="22"/>
                <w:lang w:eastAsia="en-US"/>
              </w:rPr>
              <w:t>«Трибуна Холл»</w:t>
            </w:r>
          </w:p>
        </w:tc>
        <w:tc>
          <w:tcPr>
            <w:tcW w:w="746" w:type="pct"/>
            <w:textDirection w:val="btLr"/>
            <w:vAlign w:val="center"/>
          </w:tcPr>
          <w:p w:rsidR="00E70D4E" w:rsidRPr="00E70D4E" w:rsidRDefault="00E70D4E" w:rsidP="007929BA">
            <w:pPr>
              <w:widowControl w:val="0"/>
              <w:suppressAutoHyphens w:val="0"/>
              <w:autoSpaceDE w:val="0"/>
              <w:autoSpaceDN w:val="0"/>
              <w:adjustRightInd w:val="0"/>
              <w:ind w:left="113" w:right="113"/>
              <w:jc w:val="center"/>
              <w:rPr>
                <w:rFonts w:eastAsia="Calibri"/>
                <w:b/>
                <w:bCs/>
                <w:sz w:val="22"/>
                <w:szCs w:val="22"/>
                <w:lang w:eastAsia="en-US"/>
              </w:rPr>
            </w:pPr>
            <w:r w:rsidRPr="00E70D4E">
              <w:rPr>
                <w:rFonts w:eastAsia="Calibri"/>
                <w:b/>
                <w:sz w:val="22"/>
                <w:szCs w:val="22"/>
                <w:lang w:eastAsia="en-US"/>
              </w:rPr>
              <w:t>Православный храм</w:t>
            </w:r>
          </w:p>
        </w:tc>
      </w:tr>
      <w:tr w:rsidR="00E70D4E" w:rsidRPr="00E70D4E" w:rsidTr="007929BA">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w:t>
            </w:r>
          </w:p>
        </w:tc>
        <w:tc>
          <w:tcPr>
            <w:tcW w:w="908" w:type="pct"/>
            <w:shd w:val="clear" w:color="auto" w:fill="auto"/>
          </w:tcPr>
          <w:p w:rsidR="00E70D4E" w:rsidRPr="00E70D4E" w:rsidRDefault="007929BA" w:rsidP="00E70D4E">
            <w:pPr>
              <w:widowControl w:val="0"/>
              <w:suppressAutoHyphens w:val="0"/>
              <w:autoSpaceDE w:val="0"/>
              <w:autoSpaceDN w:val="0"/>
              <w:adjustRightInd w:val="0"/>
              <w:jc w:val="both"/>
              <w:rPr>
                <w:rFonts w:eastAsia="Calibri"/>
                <w:bCs/>
                <w:sz w:val="22"/>
                <w:szCs w:val="22"/>
                <w:lang w:eastAsia="en-US"/>
              </w:rPr>
            </w:pPr>
            <w:r>
              <w:rPr>
                <w:rFonts w:eastAsia="Calibri"/>
                <w:bCs/>
                <w:sz w:val="22"/>
                <w:szCs w:val="22"/>
                <w:lang w:eastAsia="en-US"/>
              </w:rPr>
              <w:t xml:space="preserve">Площадь </w:t>
            </w:r>
            <w:r w:rsidR="00E70D4E" w:rsidRPr="00E70D4E">
              <w:rPr>
                <w:rFonts w:eastAsia="Calibri"/>
                <w:bCs/>
                <w:sz w:val="22"/>
                <w:szCs w:val="22"/>
                <w:lang w:eastAsia="en-US"/>
              </w:rPr>
              <w:t xml:space="preserve">застройки (с запасом) </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2278,5 м</w:t>
            </w:r>
            <w:r w:rsidRPr="00E70D4E">
              <w:rPr>
                <w:rFonts w:eastAsia="Calibri"/>
                <w:bCs/>
                <w:sz w:val="22"/>
                <w:szCs w:val="22"/>
                <w:vertAlign w:val="superscript"/>
                <w:lang w:eastAsia="en-US"/>
              </w:rPr>
              <w:t>2</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около 7500 м</w:t>
            </w:r>
            <w:r w:rsidRPr="00E70D4E">
              <w:rPr>
                <w:rFonts w:eastAsia="Calibri"/>
                <w:bCs/>
                <w:sz w:val="22"/>
                <w:szCs w:val="22"/>
                <w:vertAlign w:val="superscript"/>
                <w:lang w:eastAsia="en-US"/>
              </w:rPr>
              <w:t>2</w:t>
            </w:r>
          </w:p>
        </w:tc>
        <w:tc>
          <w:tcPr>
            <w:tcW w:w="857" w:type="pct"/>
          </w:tcPr>
          <w:p w:rsidR="00E70D4E" w:rsidRPr="00E70D4E" w:rsidRDefault="00E70D4E" w:rsidP="00E70D4E">
            <w:pPr>
              <w:widowControl w:val="0"/>
              <w:suppressAutoHyphens w:val="0"/>
              <w:autoSpaceDE w:val="0"/>
              <w:autoSpaceDN w:val="0"/>
              <w:adjustRightInd w:val="0"/>
              <w:rPr>
                <w:rFonts w:eastAsia="Calibri"/>
                <w:bCs/>
                <w:sz w:val="22"/>
                <w:szCs w:val="22"/>
                <w:lang w:eastAsia="en-US"/>
              </w:rPr>
            </w:pPr>
          </w:p>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11690 м</w:t>
            </w:r>
            <w:r w:rsidRPr="00E70D4E">
              <w:rPr>
                <w:rFonts w:eastAsia="Calibri"/>
                <w:bCs/>
                <w:sz w:val="22"/>
                <w:szCs w:val="22"/>
                <w:vertAlign w:val="superscript"/>
                <w:lang w:eastAsia="en-US"/>
              </w:rPr>
              <w:t>2</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3 975.8 м</w:t>
            </w:r>
            <w:r w:rsidRPr="00E70D4E">
              <w:rPr>
                <w:rFonts w:eastAsia="Calibri"/>
                <w:bCs/>
                <w:sz w:val="22"/>
                <w:szCs w:val="22"/>
                <w:vertAlign w:val="superscript"/>
                <w:lang w:eastAsia="en-US"/>
              </w:rPr>
              <w:t>2</w:t>
            </w:r>
          </w:p>
        </w:tc>
        <w:tc>
          <w:tcPr>
            <w:tcW w:w="74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3 000 м</w:t>
            </w:r>
            <w:r w:rsidRPr="00E70D4E">
              <w:rPr>
                <w:rFonts w:eastAsia="Calibri"/>
                <w:bCs/>
                <w:sz w:val="22"/>
                <w:szCs w:val="22"/>
                <w:vertAlign w:val="superscript"/>
                <w:lang w:eastAsia="en-US"/>
              </w:rPr>
              <w:t>2</w:t>
            </w:r>
          </w:p>
        </w:tc>
      </w:tr>
      <w:tr w:rsidR="00E70D4E" w:rsidRPr="00E70D4E" w:rsidTr="007929BA">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2</w:t>
            </w:r>
          </w:p>
        </w:tc>
        <w:tc>
          <w:tcPr>
            <w:tcW w:w="908" w:type="pct"/>
            <w:shd w:val="clear" w:color="auto" w:fill="auto"/>
          </w:tcPr>
          <w:p w:rsidR="00E70D4E" w:rsidRPr="00E70D4E" w:rsidRDefault="007929BA" w:rsidP="00E70D4E">
            <w:pPr>
              <w:widowControl w:val="0"/>
              <w:suppressAutoHyphens w:val="0"/>
              <w:autoSpaceDE w:val="0"/>
              <w:autoSpaceDN w:val="0"/>
              <w:adjustRightInd w:val="0"/>
              <w:jc w:val="both"/>
              <w:rPr>
                <w:rFonts w:eastAsia="Calibri"/>
                <w:bCs/>
                <w:sz w:val="22"/>
                <w:szCs w:val="22"/>
                <w:lang w:eastAsia="en-US"/>
              </w:rPr>
            </w:pPr>
            <w:r>
              <w:rPr>
                <w:rFonts w:eastAsia="Calibri"/>
                <w:bCs/>
                <w:sz w:val="22"/>
                <w:szCs w:val="22"/>
                <w:lang w:eastAsia="en-US"/>
              </w:rPr>
              <w:t xml:space="preserve">Расчетное </w:t>
            </w:r>
            <w:r w:rsidR="00E70D4E" w:rsidRPr="00E70D4E">
              <w:rPr>
                <w:rFonts w:eastAsia="Calibri"/>
                <w:bCs/>
                <w:sz w:val="22"/>
                <w:szCs w:val="22"/>
                <w:lang w:eastAsia="en-US"/>
              </w:rPr>
              <w:t>количество работающих</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136 чел.</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6500 чел.</w:t>
            </w:r>
          </w:p>
        </w:tc>
        <w:tc>
          <w:tcPr>
            <w:tcW w:w="857" w:type="pct"/>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100 чел.</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42 чел.</w:t>
            </w:r>
          </w:p>
        </w:tc>
        <w:tc>
          <w:tcPr>
            <w:tcW w:w="74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35 чел.</w:t>
            </w:r>
          </w:p>
        </w:tc>
      </w:tr>
      <w:tr w:rsidR="00E70D4E" w:rsidRPr="00E70D4E" w:rsidTr="007929BA">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w:t>
            </w:r>
          </w:p>
        </w:tc>
        <w:tc>
          <w:tcPr>
            <w:tcW w:w="908" w:type="pct"/>
            <w:shd w:val="clear" w:color="auto" w:fill="auto"/>
          </w:tcPr>
          <w:p w:rsidR="00E70D4E" w:rsidRPr="00E70D4E" w:rsidRDefault="00E70D4E" w:rsidP="00E70D4E">
            <w:pPr>
              <w:widowControl w:val="0"/>
              <w:suppressAutoHyphens w:val="0"/>
              <w:autoSpaceDE w:val="0"/>
              <w:autoSpaceDN w:val="0"/>
              <w:adjustRightInd w:val="0"/>
              <w:jc w:val="both"/>
              <w:rPr>
                <w:rFonts w:eastAsia="Calibri"/>
                <w:bCs/>
                <w:sz w:val="22"/>
                <w:szCs w:val="22"/>
                <w:lang w:eastAsia="en-US"/>
              </w:rPr>
            </w:pPr>
            <w:r w:rsidRPr="00E70D4E">
              <w:rPr>
                <w:rFonts w:eastAsia="Calibri"/>
                <w:bCs/>
                <w:sz w:val="22"/>
                <w:szCs w:val="22"/>
                <w:lang w:eastAsia="en-US"/>
              </w:rPr>
              <w:t>Расчетное количество посетителей</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308 чел.</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3000 чел.</w:t>
            </w:r>
          </w:p>
        </w:tc>
        <w:tc>
          <w:tcPr>
            <w:tcW w:w="85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5500 чел.</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4 000 чел.</w:t>
            </w:r>
          </w:p>
        </w:tc>
        <w:tc>
          <w:tcPr>
            <w:tcW w:w="74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2 500 чел.</w:t>
            </w:r>
          </w:p>
        </w:tc>
      </w:tr>
      <w:tr w:rsidR="00E70D4E" w:rsidRPr="00E70D4E" w:rsidTr="007929BA">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4</w:t>
            </w:r>
          </w:p>
        </w:tc>
        <w:tc>
          <w:tcPr>
            <w:tcW w:w="908" w:type="pct"/>
            <w:shd w:val="clear" w:color="auto" w:fill="auto"/>
          </w:tcPr>
          <w:p w:rsidR="00E70D4E" w:rsidRPr="00E70D4E" w:rsidRDefault="00E70D4E" w:rsidP="00E70D4E">
            <w:pPr>
              <w:widowControl w:val="0"/>
              <w:suppressAutoHyphens w:val="0"/>
              <w:autoSpaceDE w:val="0"/>
              <w:autoSpaceDN w:val="0"/>
              <w:adjustRightInd w:val="0"/>
              <w:jc w:val="both"/>
              <w:rPr>
                <w:rFonts w:eastAsia="Calibri"/>
                <w:bCs/>
                <w:sz w:val="22"/>
                <w:szCs w:val="22"/>
                <w:lang w:eastAsia="en-US"/>
              </w:rPr>
            </w:pPr>
            <w:r w:rsidRPr="00E70D4E">
              <w:rPr>
                <w:rFonts w:eastAsia="Calibri"/>
                <w:bCs/>
                <w:sz w:val="22"/>
                <w:szCs w:val="22"/>
                <w:lang w:eastAsia="en-US"/>
              </w:rPr>
              <w:t xml:space="preserve">Количество </w:t>
            </w:r>
            <w:proofErr w:type="spellStart"/>
            <w:r w:rsidRPr="00E70D4E">
              <w:rPr>
                <w:rFonts w:eastAsia="Calibri"/>
                <w:bCs/>
                <w:sz w:val="22"/>
                <w:szCs w:val="22"/>
                <w:lang w:eastAsia="en-US"/>
              </w:rPr>
              <w:t>машиномест</w:t>
            </w:r>
            <w:proofErr w:type="spellEnd"/>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75 м/м</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1002 м/м</w:t>
            </w:r>
          </w:p>
        </w:tc>
        <w:tc>
          <w:tcPr>
            <w:tcW w:w="85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392 м/м*</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38 м/м</w:t>
            </w:r>
          </w:p>
        </w:tc>
        <w:tc>
          <w:tcPr>
            <w:tcW w:w="74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12 м/м</w:t>
            </w:r>
          </w:p>
        </w:tc>
      </w:tr>
      <w:tr w:rsidR="00E70D4E" w:rsidRPr="00E70D4E" w:rsidTr="007929BA">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tc>
        <w:tc>
          <w:tcPr>
            <w:tcW w:w="908" w:type="pct"/>
            <w:shd w:val="clear" w:color="auto" w:fill="auto"/>
          </w:tcPr>
          <w:p w:rsidR="00E70D4E" w:rsidRPr="00E70D4E" w:rsidRDefault="00E70D4E" w:rsidP="00E70D4E">
            <w:pPr>
              <w:widowControl w:val="0"/>
              <w:suppressAutoHyphens w:val="0"/>
              <w:autoSpaceDE w:val="0"/>
              <w:autoSpaceDN w:val="0"/>
              <w:adjustRightInd w:val="0"/>
              <w:jc w:val="both"/>
              <w:rPr>
                <w:rFonts w:eastAsia="Calibri"/>
                <w:bCs/>
                <w:sz w:val="22"/>
                <w:szCs w:val="22"/>
                <w:lang w:eastAsia="en-US"/>
              </w:rPr>
            </w:pP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tc>
        <w:tc>
          <w:tcPr>
            <w:tcW w:w="85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tc>
        <w:tc>
          <w:tcPr>
            <w:tcW w:w="74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p>
        </w:tc>
      </w:tr>
      <w:tr w:rsidR="00E70D4E" w:rsidRPr="00E70D4E" w:rsidTr="007929BA">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5</w:t>
            </w:r>
          </w:p>
        </w:tc>
        <w:tc>
          <w:tcPr>
            <w:tcW w:w="908" w:type="pct"/>
            <w:shd w:val="clear" w:color="auto" w:fill="auto"/>
          </w:tcPr>
          <w:p w:rsidR="00E70D4E" w:rsidRPr="00E70D4E" w:rsidRDefault="00E70D4E" w:rsidP="00E70D4E">
            <w:pPr>
              <w:shd w:val="clear" w:color="auto" w:fill="FFFFFF"/>
              <w:suppressAutoHyphens w:val="0"/>
              <w:spacing w:before="100" w:beforeAutospacing="1"/>
              <w:rPr>
                <w:rFonts w:eastAsia="Calibri"/>
                <w:bCs/>
                <w:sz w:val="22"/>
                <w:szCs w:val="22"/>
                <w:lang w:eastAsia="en-US"/>
              </w:rPr>
            </w:pPr>
            <w:r w:rsidRPr="00E70D4E">
              <w:rPr>
                <w:rFonts w:eastAsia="Calibri"/>
                <w:bCs/>
                <w:sz w:val="22"/>
                <w:szCs w:val="22"/>
                <w:lang w:eastAsia="en-US"/>
              </w:rPr>
              <w:t>Процент застройки</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3,5%</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22%</w:t>
            </w:r>
          </w:p>
        </w:tc>
        <w:tc>
          <w:tcPr>
            <w:tcW w:w="85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36%</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val="en-US" w:eastAsia="en-US"/>
              </w:rPr>
            </w:pPr>
            <w:r w:rsidRPr="00E70D4E">
              <w:rPr>
                <w:rFonts w:eastAsia="Calibri"/>
                <w:bCs/>
                <w:sz w:val="22"/>
                <w:szCs w:val="22"/>
                <w:lang w:eastAsia="en-US"/>
              </w:rPr>
              <w:t>3%</w:t>
            </w:r>
          </w:p>
        </w:tc>
        <w:tc>
          <w:tcPr>
            <w:tcW w:w="74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26%</w:t>
            </w:r>
          </w:p>
        </w:tc>
      </w:tr>
      <w:tr w:rsidR="00E70D4E" w:rsidRPr="00E70D4E" w:rsidTr="007929BA">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6</w:t>
            </w:r>
          </w:p>
        </w:tc>
        <w:tc>
          <w:tcPr>
            <w:tcW w:w="908" w:type="pct"/>
            <w:shd w:val="clear" w:color="auto" w:fill="auto"/>
          </w:tcPr>
          <w:p w:rsidR="00E70D4E" w:rsidRPr="00E70D4E" w:rsidRDefault="00E70D4E" w:rsidP="00E70D4E">
            <w:pPr>
              <w:shd w:val="clear" w:color="auto" w:fill="FFFFFF"/>
              <w:suppressAutoHyphens w:val="0"/>
              <w:spacing w:before="100" w:beforeAutospacing="1"/>
              <w:rPr>
                <w:rFonts w:eastAsia="Calibri"/>
                <w:bCs/>
                <w:sz w:val="22"/>
                <w:szCs w:val="22"/>
                <w:lang w:eastAsia="en-US"/>
              </w:rPr>
            </w:pPr>
            <w:r w:rsidRPr="00E70D4E">
              <w:rPr>
                <w:bCs/>
                <w:lang w:eastAsia="ru-RU"/>
              </w:rPr>
              <w:t>Коэффициент плотности застройки</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0,17</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3,30</w:t>
            </w:r>
          </w:p>
        </w:tc>
        <w:tc>
          <w:tcPr>
            <w:tcW w:w="85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1,43</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0,04</w:t>
            </w:r>
          </w:p>
        </w:tc>
        <w:tc>
          <w:tcPr>
            <w:tcW w:w="74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0,36</w:t>
            </w:r>
          </w:p>
        </w:tc>
      </w:tr>
      <w:tr w:rsidR="00E70D4E" w:rsidRPr="00E70D4E" w:rsidTr="007929BA">
        <w:trPr>
          <w:trHeight w:val="397"/>
          <w:jc w:val="center"/>
        </w:trPr>
        <w:tc>
          <w:tcPr>
            <w:tcW w:w="235" w:type="pct"/>
            <w:shd w:val="clear" w:color="auto" w:fill="auto"/>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7</w:t>
            </w:r>
          </w:p>
        </w:tc>
        <w:tc>
          <w:tcPr>
            <w:tcW w:w="908" w:type="pct"/>
            <w:shd w:val="clear" w:color="auto" w:fill="auto"/>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Доля озеленения</w:t>
            </w:r>
          </w:p>
        </w:tc>
        <w:tc>
          <w:tcPr>
            <w:tcW w:w="714" w:type="pct"/>
            <w:shd w:val="clear" w:color="auto" w:fill="auto"/>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73,8 %</w:t>
            </w:r>
          </w:p>
        </w:tc>
        <w:tc>
          <w:tcPr>
            <w:tcW w:w="787" w:type="pct"/>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w:t>
            </w:r>
          </w:p>
        </w:tc>
        <w:tc>
          <w:tcPr>
            <w:tcW w:w="857" w:type="pct"/>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8%</w:t>
            </w:r>
          </w:p>
        </w:tc>
        <w:tc>
          <w:tcPr>
            <w:tcW w:w="753" w:type="pct"/>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46.2%</w:t>
            </w:r>
          </w:p>
        </w:tc>
        <w:tc>
          <w:tcPr>
            <w:tcW w:w="746" w:type="pct"/>
            <w:vAlign w:val="center"/>
          </w:tcPr>
          <w:p w:rsidR="00E70D4E" w:rsidRPr="00E70D4E" w:rsidRDefault="00E70D4E" w:rsidP="007929BA">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25 %</w:t>
            </w:r>
          </w:p>
        </w:tc>
      </w:tr>
      <w:tr w:rsidR="00E70D4E" w:rsidRPr="00E70D4E" w:rsidTr="007929BA">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8</w:t>
            </w:r>
          </w:p>
        </w:tc>
        <w:tc>
          <w:tcPr>
            <w:tcW w:w="908" w:type="pct"/>
            <w:shd w:val="clear" w:color="auto" w:fill="auto"/>
          </w:tcPr>
          <w:p w:rsidR="00E70D4E" w:rsidRPr="00E70D4E" w:rsidRDefault="00E70D4E" w:rsidP="00E70D4E">
            <w:pPr>
              <w:widowControl w:val="0"/>
              <w:suppressAutoHyphens w:val="0"/>
              <w:autoSpaceDE w:val="0"/>
              <w:autoSpaceDN w:val="0"/>
              <w:adjustRightInd w:val="0"/>
              <w:jc w:val="both"/>
              <w:rPr>
                <w:rFonts w:eastAsia="Calibri"/>
                <w:bCs/>
                <w:sz w:val="22"/>
                <w:szCs w:val="22"/>
                <w:lang w:eastAsia="en-US"/>
              </w:rPr>
            </w:pPr>
            <w:r w:rsidRPr="00E70D4E">
              <w:rPr>
                <w:rFonts w:eastAsia="Calibri"/>
                <w:bCs/>
                <w:sz w:val="22"/>
                <w:szCs w:val="22"/>
                <w:lang w:eastAsia="en-US"/>
              </w:rPr>
              <w:t>Выступы лестниц, крылец, козырьков за красную линию</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отсутствуют</w:t>
            </w:r>
          </w:p>
        </w:tc>
        <w:tc>
          <w:tcPr>
            <w:tcW w:w="78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highlight w:val="yellow"/>
                <w:lang w:eastAsia="en-US"/>
              </w:rPr>
            </w:pPr>
            <w:r w:rsidRPr="00E70D4E">
              <w:rPr>
                <w:rFonts w:eastAsia="Calibri"/>
                <w:bCs/>
                <w:sz w:val="22"/>
                <w:szCs w:val="22"/>
                <w:lang w:eastAsia="en-US"/>
              </w:rPr>
              <w:t>отсутствуют</w:t>
            </w:r>
          </w:p>
        </w:tc>
        <w:tc>
          <w:tcPr>
            <w:tcW w:w="85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отсутствуют</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отсутствуют</w:t>
            </w:r>
          </w:p>
        </w:tc>
        <w:tc>
          <w:tcPr>
            <w:tcW w:w="74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отсутствуют</w:t>
            </w:r>
          </w:p>
        </w:tc>
      </w:tr>
      <w:tr w:rsidR="00E70D4E" w:rsidRPr="00E70D4E" w:rsidTr="007929BA">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9</w:t>
            </w:r>
          </w:p>
        </w:tc>
        <w:tc>
          <w:tcPr>
            <w:tcW w:w="908" w:type="pct"/>
            <w:shd w:val="clear" w:color="auto" w:fill="auto"/>
          </w:tcPr>
          <w:p w:rsidR="00E70D4E" w:rsidRPr="00E70D4E" w:rsidRDefault="00E70D4E" w:rsidP="00E70D4E">
            <w:pPr>
              <w:widowControl w:val="0"/>
              <w:suppressAutoHyphens w:val="0"/>
              <w:autoSpaceDE w:val="0"/>
              <w:autoSpaceDN w:val="0"/>
              <w:adjustRightInd w:val="0"/>
              <w:jc w:val="both"/>
              <w:rPr>
                <w:rFonts w:eastAsia="Calibri"/>
                <w:bCs/>
                <w:sz w:val="22"/>
                <w:szCs w:val="22"/>
                <w:lang w:eastAsia="en-US"/>
              </w:rPr>
            </w:pPr>
            <w:r w:rsidRPr="00E70D4E">
              <w:rPr>
                <w:rFonts w:eastAsia="Calibri"/>
                <w:bCs/>
                <w:sz w:val="22"/>
                <w:szCs w:val="22"/>
                <w:lang w:eastAsia="en-US"/>
              </w:rPr>
              <w:t>Минимальный отступ от границ з/у до стен зданий, строений, сооружений</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3.00 м</w:t>
            </w:r>
          </w:p>
        </w:tc>
        <w:tc>
          <w:tcPr>
            <w:tcW w:w="787"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highlight w:val="yellow"/>
                <w:lang w:eastAsia="en-US"/>
              </w:rPr>
            </w:pPr>
            <w:r w:rsidRPr="00E70D4E">
              <w:rPr>
                <w:rFonts w:eastAsia="Calibri"/>
                <w:bCs/>
                <w:sz w:val="22"/>
                <w:szCs w:val="22"/>
                <w:lang w:eastAsia="en-US"/>
              </w:rPr>
              <w:t>3.00 м</w:t>
            </w:r>
          </w:p>
        </w:tc>
        <w:tc>
          <w:tcPr>
            <w:tcW w:w="85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3.00 м</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3.00 м</w:t>
            </w:r>
          </w:p>
        </w:tc>
        <w:tc>
          <w:tcPr>
            <w:tcW w:w="746"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3.00 м</w:t>
            </w:r>
          </w:p>
        </w:tc>
      </w:tr>
      <w:tr w:rsidR="00E70D4E" w:rsidRPr="00E70D4E" w:rsidTr="007929BA">
        <w:trPr>
          <w:trHeight w:val="113"/>
          <w:jc w:val="center"/>
        </w:trPr>
        <w:tc>
          <w:tcPr>
            <w:tcW w:w="235"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10</w:t>
            </w:r>
          </w:p>
        </w:tc>
        <w:tc>
          <w:tcPr>
            <w:tcW w:w="908" w:type="pct"/>
            <w:shd w:val="clear" w:color="auto" w:fill="auto"/>
          </w:tcPr>
          <w:p w:rsidR="00E70D4E" w:rsidRPr="00E70D4E" w:rsidRDefault="00E70D4E" w:rsidP="00E70D4E">
            <w:pPr>
              <w:widowControl w:val="0"/>
              <w:suppressAutoHyphens w:val="0"/>
              <w:autoSpaceDE w:val="0"/>
              <w:autoSpaceDN w:val="0"/>
              <w:adjustRightInd w:val="0"/>
              <w:jc w:val="both"/>
              <w:rPr>
                <w:rFonts w:eastAsia="Calibri"/>
                <w:bCs/>
                <w:sz w:val="22"/>
                <w:szCs w:val="22"/>
                <w:lang w:eastAsia="en-US"/>
              </w:rPr>
            </w:pPr>
            <w:r w:rsidRPr="00E70D4E">
              <w:rPr>
                <w:rFonts w:eastAsia="Calibri"/>
                <w:bCs/>
                <w:sz w:val="22"/>
                <w:szCs w:val="22"/>
                <w:lang w:eastAsia="en-US"/>
              </w:rPr>
              <w:t>Минимальный отступ от красных линий</w:t>
            </w:r>
          </w:p>
        </w:tc>
        <w:tc>
          <w:tcPr>
            <w:tcW w:w="714"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без отступа</w:t>
            </w:r>
          </w:p>
        </w:tc>
        <w:tc>
          <w:tcPr>
            <w:tcW w:w="787" w:type="pct"/>
            <w:shd w:val="clear" w:color="auto" w:fill="auto"/>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без отступа</w:t>
            </w:r>
          </w:p>
        </w:tc>
        <w:tc>
          <w:tcPr>
            <w:tcW w:w="857"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без отступа</w:t>
            </w:r>
          </w:p>
        </w:tc>
        <w:tc>
          <w:tcPr>
            <w:tcW w:w="753" w:type="pct"/>
            <w:vAlign w:val="center"/>
          </w:tcPr>
          <w:p w:rsidR="00E70D4E" w:rsidRPr="00E70D4E" w:rsidRDefault="00E70D4E" w:rsidP="00E70D4E">
            <w:pPr>
              <w:widowControl w:val="0"/>
              <w:suppressAutoHyphens w:val="0"/>
              <w:autoSpaceDE w:val="0"/>
              <w:autoSpaceDN w:val="0"/>
              <w:adjustRightInd w:val="0"/>
              <w:jc w:val="center"/>
              <w:rPr>
                <w:rFonts w:eastAsia="Calibri"/>
                <w:bCs/>
                <w:sz w:val="22"/>
                <w:szCs w:val="22"/>
                <w:lang w:eastAsia="en-US"/>
              </w:rPr>
            </w:pPr>
            <w:r w:rsidRPr="00E70D4E">
              <w:rPr>
                <w:rFonts w:eastAsia="Calibri"/>
                <w:bCs/>
                <w:sz w:val="22"/>
                <w:szCs w:val="22"/>
                <w:lang w:eastAsia="en-US"/>
              </w:rPr>
              <w:t>без отступа</w:t>
            </w:r>
          </w:p>
        </w:tc>
        <w:tc>
          <w:tcPr>
            <w:tcW w:w="746" w:type="pct"/>
            <w:vAlign w:val="center"/>
          </w:tcPr>
          <w:p w:rsidR="00E70D4E" w:rsidRPr="00E70D4E" w:rsidRDefault="00E70D4E" w:rsidP="00E70D4E">
            <w:pPr>
              <w:widowControl w:val="0"/>
              <w:suppressAutoHyphens w:val="0"/>
              <w:autoSpaceDE w:val="0"/>
              <w:autoSpaceDN w:val="0"/>
              <w:adjustRightInd w:val="0"/>
              <w:jc w:val="center"/>
              <w:rPr>
                <w:rFonts w:eastAsia="Calibri"/>
                <w:bCs/>
                <w:color w:val="FF0000"/>
                <w:sz w:val="22"/>
                <w:szCs w:val="22"/>
                <w:lang w:eastAsia="en-US"/>
              </w:rPr>
            </w:pPr>
            <w:r w:rsidRPr="00E70D4E">
              <w:rPr>
                <w:rFonts w:eastAsia="Calibri"/>
                <w:bCs/>
                <w:sz w:val="22"/>
                <w:szCs w:val="22"/>
                <w:lang w:eastAsia="en-US"/>
              </w:rPr>
              <w:t>без отступа</w:t>
            </w:r>
          </w:p>
        </w:tc>
      </w:tr>
    </w:tbl>
    <w:p w:rsidR="00E70D4E" w:rsidRPr="00D57B31" w:rsidRDefault="00E70D4E" w:rsidP="007929BA">
      <w:pPr>
        <w:suppressAutoHyphens w:val="0"/>
        <w:spacing w:after="160"/>
        <w:ind w:firstLine="709"/>
        <w:jc w:val="both"/>
        <w:rPr>
          <w:rFonts w:eastAsia="Calibri"/>
          <w:sz w:val="22"/>
          <w:szCs w:val="22"/>
          <w:lang w:eastAsia="en-US"/>
        </w:rPr>
      </w:pPr>
      <w:bookmarkStart w:id="16" w:name="_Hlk208921606"/>
      <w:r w:rsidRPr="00D57B31">
        <w:rPr>
          <w:rFonts w:eastAsia="Calibri"/>
          <w:sz w:val="22"/>
          <w:szCs w:val="22"/>
          <w:lang w:eastAsia="en-US"/>
        </w:rPr>
        <w:t xml:space="preserve">* в случае нехватки </w:t>
      </w:r>
      <w:proofErr w:type="spellStart"/>
      <w:r w:rsidRPr="00D57B31">
        <w:rPr>
          <w:rFonts w:eastAsia="Calibri"/>
          <w:sz w:val="22"/>
          <w:szCs w:val="22"/>
          <w:lang w:eastAsia="en-US"/>
        </w:rPr>
        <w:t>машиномест</w:t>
      </w:r>
      <w:proofErr w:type="spellEnd"/>
      <w:r w:rsidRPr="00D57B31">
        <w:rPr>
          <w:rFonts w:eastAsia="Calibri"/>
          <w:sz w:val="22"/>
          <w:szCs w:val="22"/>
          <w:lang w:eastAsia="en-US"/>
        </w:rPr>
        <w:t xml:space="preserve"> использовать </w:t>
      </w:r>
      <w:proofErr w:type="spellStart"/>
      <w:r w:rsidRPr="00D57B31">
        <w:rPr>
          <w:rFonts w:eastAsia="Calibri"/>
          <w:sz w:val="22"/>
          <w:szCs w:val="22"/>
          <w:lang w:eastAsia="en-US"/>
        </w:rPr>
        <w:t>профицитные</w:t>
      </w:r>
      <w:proofErr w:type="spellEnd"/>
      <w:r w:rsidRPr="00D57B31">
        <w:rPr>
          <w:rFonts w:eastAsia="Calibri"/>
          <w:sz w:val="22"/>
          <w:szCs w:val="22"/>
          <w:lang w:eastAsia="en-US"/>
        </w:rPr>
        <w:t xml:space="preserve"> </w:t>
      </w:r>
      <w:proofErr w:type="spellStart"/>
      <w:r w:rsidRPr="00D57B31">
        <w:rPr>
          <w:rFonts w:eastAsia="Calibri"/>
          <w:sz w:val="22"/>
          <w:szCs w:val="22"/>
          <w:lang w:eastAsia="en-US"/>
        </w:rPr>
        <w:t>машиноместа</w:t>
      </w:r>
      <w:proofErr w:type="spellEnd"/>
      <w:r w:rsidRPr="00D57B31">
        <w:rPr>
          <w:rFonts w:eastAsia="Calibri"/>
          <w:sz w:val="22"/>
          <w:szCs w:val="22"/>
          <w:lang w:eastAsia="en-US"/>
        </w:rPr>
        <w:t xml:space="preserve"> всего комплекса «Золотая Миля» (участки с кадастровыми номерами 28:01:000000:12063, 28:01:000000:13994, 28:01:000000:10114, 28:01:000000:12062).</w:t>
      </w:r>
    </w:p>
    <w:p w:rsidR="00E70D4E" w:rsidRPr="00E70D4E" w:rsidRDefault="00E70D4E" w:rsidP="007929BA">
      <w:pPr>
        <w:suppressAutoHyphens w:val="0"/>
        <w:ind w:firstLine="709"/>
        <w:jc w:val="both"/>
        <w:rPr>
          <w:rFonts w:eastAsia="Calibri"/>
          <w:lang w:eastAsia="en-US"/>
        </w:rPr>
      </w:pPr>
      <w:r w:rsidRPr="00E70D4E">
        <w:rPr>
          <w:rFonts w:eastAsia="Calibri"/>
          <w:lang w:eastAsia="en-US"/>
        </w:rPr>
        <w:lastRenderedPageBreak/>
        <w:t>Необходимо рассматривать всю терр</w:t>
      </w:r>
      <w:r w:rsidR="007929BA">
        <w:rPr>
          <w:rFonts w:eastAsia="Calibri"/>
          <w:lang w:eastAsia="en-US"/>
        </w:rPr>
        <w:t xml:space="preserve">иторию «Золотой Мили» (участки </w:t>
      </w:r>
      <w:r w:rsidRPr="00E70D4E">
        <w:rPr>
          <w:rFonts w:eastAsia="Calibri"/>
          <w:lang w:eastAsia="en-US"/>
        </w:rPr>
        <w:t xml:space="preserve">с кадастровыми номерами 28:01:000000:12063, 28:01:000000:13994, 28:01:000000:10114, 28:01: 000000:12062)  как единый комплекс , для обеспечения совместного использование парковочных мест и при выявлении дефицита парковок в периоды пиковой расчетной нагрузки по одному из объектов учитывать </w:t>
      </w:r>
      <w:proofErr w:type="spellStart"/>
      <w:r w:rsidRPr="00E70D4E">
        <w:rPr>
          <w:rFonts w:eastAsia="Calibri"/>
          <w:lang w:eastAsia="en-US"/>
        </w:rPr>
        <w:t>профицитные</w:t>
      </w:r>
      <w:proofErr w:type="spellEnd"/>
      <w:r w:rsidRPr="00E70D4E">
        <w:rPr>
          <w:rFonts w:eastAsia="Calibri"/>
          <w:lang w:eastAsia="en-US"/>
        </w:rPr>
        <w:t xml:space="preserve"> места других объектов территории «Золотая миля» на  выше указанных земельных участках.</w:t>
      </w:r>
    </w:p>
    <w:p w:rsidR="00E70D4E" w:rsidRPr="00E70D4E" w:rsidRDefault="00E70D4E" w:rsidP="007929BA">
      <w:pPr>
        <w:suppressAutoHyphens w:val="0"/>
        <w:spacing w:after="160"/>
        <w:ind w:firstLine="709"/>
        <w:jc w:val="both"/>
        <w:rPr>
          <w:rFonts w:eastAsia="Calibri"/>
          <w:lang w:eastAsia="en-US"/>
        </w:rPr>
      </w:pPr>
      <w:r w:rsidRPr="00E70D4E">
        <w:rPr>
          <w:rFonts w:eastAsia="Calibri"/>
          <w:lang w:eastAsia="en-US"/>
        </w:rPr>
        <w:t xml:space="preserve">Нормативный процент озеленения должен рассматриваться с использованием всех земельных участков «Золотой мили» с кадастровыми номерами 28:01:000000:12063, 28:01:000000:13994, 28:01:000000:10114, 28:01:000000:12062. В случае недостатка расчетного показателя озеленения, для компенсации, необходимо учитывать </w:t>
      </w:r>
      <w:proofErr w:type="spellStart"/>
      <w:r w:rsidRPr="00E70D4E">
        <w:rPr>
          <w:rFonts w:eastAsia="Calibri"/>
          <w:lang w:eastAsia="en-US"/>
        </w:rPr>
        <w:t>профицитные</w:t>
      </w:r>
      <w:proofErr w:type="spellEnd"/>
      <w:r w:rsidRPr="00E70D4E">
        <w:rPr>
          <w:rFonts w:eastAsia="Calibri"/>
          <w:lang w:eastAsia="en-US"/>
        </w:rPr>
        <w:t xml:space="preserve"> значения площади озеленения вышеуказанных земельных участков реализуемого комплекса проектов.</w:t>
      </w:r>
    </w:p>
    <w:bookmarkEnd w:id="16"/>
    <w:p w:rsidR="00E70D4E" w:rsidRPr="00E70D4E" w:rsidRDefault="00E70D4E" w:rsidP="007929BA">
      <w:pPr>
        <w:suppressAutoHyphens w:val="0"/>
        <w:spacing w:after="240"/>
        <w:ind w:firstLine="709"/>
        <w:jc w:val="both"/>
        <w:rPr>
          <w:rFonts w:eastAsia="Calibri"/>
          <w:u w:val="single"/>
          <w:lang w:eastAsia="en-US"/>
        </w:rPr>
      </w:pPr>
      <w:r w:rsidRPr="00E70D4E">
        <w:rPr>
          <w:rFonts w:eastAsia="Calibri"/>
          <w:u w:val="single"/>
          <w:lang w:eastAsia="en-US"/>
        </w:rPr>
        <w:t>Гостиничный комплекс категории «5 звезд»</w:t>
      </w:r>
      <w:r w:rsidR="007929BA">
        <w:rPr>
          <w:rFonts w:eastAsia="Calibri"/>
          <w:u w:val="single"/>
          <w:lang w:eastAsia="en-US"/>
        </w:rPr>
        <w:t>.</w:t>
      </w:r>
    </w:p>
    <w:p w:rsidR="00E70D4E" w:rsidRPr="00E70D4E" w:rsidRDefault="00E70D4E" w:rsidP="007929BA">
      <w:pPr>
        <w:suppressAutoHyphens w:val="0"/>
        <w:spacing w:after="160"/>
        <w:ind w:firstLine="709"/>
        <w:jc w:val="both"/>
        <w:rPr>
          <w:rFonts w:eastAsia="Calibri"/>
          <w:color w:val="000000"/>
          <w:lang w:eastAsia="en-US"/>
        </w:rPr>
      </w:pPr>
      <w:r w:rsidRPr="00E70D4E">
        <w:rPr>
          <w:rFonts w:eastAsia="Calibri"/>
          <w:b/>
          <w:bCs/>
          <w:color w:val="000000"/>
          <w:lang w:eastAsia="en-US"/>
        </w:rPr>
        <w:t>Процент застройки</w:t>
      </w:r>
      <w:r w:rsidRPr="00E70D4E">
        <w:rPr>
          <w:rFonts w:eastAsia="Calibri"/>
          <w:color w:val="000000"/>
          <w:lang w:eastAsia="en-US"/>
        </w:rPr>
        <w:t xml:space="preserve"> равен: площадь застройки/площадь участка * 100 2278,5/65200*100</w:t>
      </w:r>
      <w:r w:rsidR="007929BA">
        <w:rPr>
          <w:rFonts w:eastAsia="Calibri"/>
          <w:color w:val="000000"/>
          <w:lang w:eastAsia="en-US"/>
        </w:rPr>
        <w:t xml:space="preserve"> </w:t>
      </w:r>
      <w:r w:rsidRPr="00E70D4E">
        <w:rPr>
          <w:rFonts w:eastAsia="Calibri"/>
          <w:color w:val="000000"/>
          <w:lang w:eastAsia="en-US"/>
        </w:rPr>
        <w:t>=</w:t>
      </w:r>
      <w:r w:rsidR="007929BA">
        <w:rPr>
          <w:rFonts w:eastAsia="Calibri"/>
          <w:color w:val="000000"/>
          <w:lang w:eastAsia="en-US"/>
        </w:rPr>
        <w:t xml:space="preserve"> </w:t>
      </w:r>
      <w:r w:rsidRPr="00E70D4E">
        <w:rPr>
          <w:rFonts w:eastAsia="Calibri"/>
          <w:b/>
          <w:bCs/>
          <w:color w:val="000000"/>
          <w:lang w:eastAsia="en-US"/>
        </w:rPr>
        <w:t>3,5%</w:t>
      </w:r>
    </w:p>
    <w:p w:rsidR="00E70D4E" w:rsidRPr="00E70D4E" w:rsidRDefault="00E70D4E" w:rsidP="007929BA">
      <w:pPr>
        <w:suppressAutoHyphens w:val="0"/>
        <w:ind w:firstLine="709"/>
        <w:jc w:val="both"/>
        <w:rPr>
          <w:rFonts w:eastAsia="Calibri"/>
          <w:color w:val="000000"/>
          <w:lang w:eastAsia="en-US"/>
        </w:rPr>
      </w:pPr>
      <w:r w:rsidRPr="00E70D4E">
        <w:rPr>
          <w:rFonts w:eastAsia="Calibri"/>
          <w:color w:val="000000"/>
          <w:lang w:eastAsia="en-US"/>
        </w:rPr>
        <w:t>Площадь застройки - 2278,5</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7929BA">
      <w:pPr>
        <w:suppressAutoHyphens w:val="0"/>
        <w:spacing w:after="160"/>
        <w:ind w:firstLine="709"/>
        <w:jc w:val="both"/>
        <w:rPr>
          <w:rFonts w:eastAsia="Calibri"/>
          <w:color w:val="000000"/>
          <w:lang w:eastAsia="en-US"/>
        </w:rPr>
      </w:pPr>
      <w:r w:rsidRPr="00E70D4E">
        <w:rPr>
          <w:rFonts w:eastAsia="Calibri"/>
          <w:color w:val="000000"/>
          <w:lang w:eastAsia="en-US"/>
        </w:rPr>
        <w:t xml:space="preserve">Площадь участка </w:t>
      </w:r>
      <w:r w:rsidR="007929BA">
        <w:rPr>
          <w:rFonts w:eastAsia="Calibri"/>
          <w:color w:val="000000"/>
          <w:lang w:eastAsia="en-US"/>
        </w:rPr>
        <w:t>–</w:t>
      </w:r>
      <w:r w:rsidRPr="00E70D4E">
        <w:rPr>
          <w:rFonts w:eastAsia="Calibri"/>
          <w:color w:val="000000"/>
          <w:lang w:eastAsia="en-US"/>
        </w:rPr>
        <w:t xml:space="preserve"> 65200</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7929BA">
      <w:pPr>
        <w:suppressAutoHyphens w:val="0"/>
        <w:spacing w:after="160"/>
        <w:ind w:firstLine="709"/>
        <w:jc w:val="both"/>
        <w:rPr>
          <w:rFonts w:eastAsia="Calibri"/>
          <w:color w:val="000000"/>
          <w:lang w:eastAsia="en-US"/>
        </w:rPr>
      </w:pPr>
      <w:r w:rsidRPr="00E70D4E">
        <w:rPr>
          <w:rFonts w:eastAsia="Calibri"/>
          <w:b/>
          <w:bCs/>
          <w:color w:val="000000"/>
          <w:lang w:eastAsia="en-US"/>
        </w:rPr>
        <w:t>Коэффициент плотности застройки</w:t>
      </w:r>
      <w:r w:rsidRPr="00E70D4E">
        <w:rPr>
          <w:rFonts w:eastAsia="Calibri"/>
          <w:color w:val="000000"/>
          <w:lang w:eastAsia="en-US"/>
        </w:rPr>
        <w:t>: это отношение суммарной площади всех этажей здания к площади участка, на котором оно расположено.  11173,7/65200=0,17</w:t>
      </w:r>
    </w:p>
    <w:p w:rsidR="00E70D4E" w:rsidRPr="00E70D4E" w:rsidRDefault="00E70D4E" w:rsidP="007929BA">
      <w:pPr>
        <w:suppressAutoHyphens w:val="0"/>
        <w:ind w:firstLine="709"/>
        <w:jc w:val="both"/>
        <w:rPr>
          <w:rFonts w:eastAsia="Calibri"/>
          <w:color w:val="000000"/>
          <w:lang w:eastAsia="en-US"/>
        </w:rPr>
      </w:pPr>
      <w:r w:rsidRPr="00E70D4E">
        <w:rPr>
          <w:rFonts w:eastAsia="Calibri"/>
          <w:color w:val="000000"/>
          <w:lang w:eastAsia="en-US"/>
        </w:rPr>
        <w:t>Общая площадь здания 11173,7 м2</w:t>
      </w:r>
      <w:r w:rsidR="007929BA">
        <w:rPr>
          <w:rFonts w:eastAsia="Calibri"/>
          <w:color w:val="000000"/>
          <w:lang w:eastAsia="en-US"/>
        </w:rPr>
        <w:t>;</w:t>
      </w:r>
    </w:p>
    <w:p w:rsidR="00E70D4E" w:rsidRPr="00E70D4E" w:rsidRDefault="00E70D4E" w:rsidP="007929BA">
      <w:pPr>
        <w:suppressAutoHyphens w:val="0"/>
        <w:spacing w:after="160"/>
        <w:ind w:firstLine="709"/>
        <w:jc w:val="both"/>
        <w:rPr>
          <w:rFonts w:eastAsia="Calibri"/>
          <w:color w:val="000000"/>
          <w:lang w:eastAsia="en-US"/>
        </w:rPr>
      </w:pPr>
      <w:r w:rsidRPr="00E70D4E">
        <w:rPr>
          <w:rFonts w:eastAsia="Calibri"/>
          <w:color w:val="000000"/>
          <w:lang w:eastAsia="en-US"/>
        </w:rPr>
        <w:t>Площадь участка 65200</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7929BA">
      <w:pPr>
        <w:suppressAutoHyphens w:val="0"/>
        <w:autoSpaceDE w:val="0"/>
        <w:autoSpaceDN w:val="0"/>
        <w:adjustRightInd w:val="0"/>
        <w:ind w:firstLine="709"/>
        <w:jc w:val="both"/>
        <w:rPr>
          <w:rFonts w:eastAsia="Calibri"/>
          <w:b/>
          <w:bCs/>
          <w:color w:val="000000"/>
          <w:lang w:eastAsia="en-US"/>
        </w:rPr>
      </w:pPr>
      <w:r w:rsidRPr="00E70D4E">
        <w:rPr>
          <w:rFonts w:eastAsia="Calibri"/>
          <w:b/>
          <w:bCs/>
          <w:color w:val="000000"/>
          <w:lang w:eastAsia="en-US"/>
        </w:rPr>
        <w:t xml:space="preserve">Расчет минимальной площади озеленения </w:t>
      </w:r>
    </w:p>
    <w:p w:rsidR="00E70D4E" w:rsidRPr="00E70D4E" w:rsidRDefault="00E70D4E" w:rsidP="007929BA">
      <w:pPr>
        <w:suppressAutoHyphens w:val="0"/>
        <w:autoSpaceDE w:val="0"/>
        <w:autoSpaceDN w:val="0"/>
        <w:adjustRightInd w:val="0"/>
        <w:ind w:firstLine="709"/>
        <w:jc w:val="both"/>
        <w:rPr>
          <w:rFonts w:eastAsia="Calibri"/>
          <w:color w:val="000000"/>
          <w:lang w:eastAsia="en-US"/>
        </w:rPr>
      </w:pPr>
      <w:r w:rsidRPr="00E70D4E">
        <w:rPr>
          <w:rFonts w:eastAsia="Calibri"/>
          <w:color w:val="000000"/>
          <w:lang w:eastAsia="en-US"/>
        </w:rPr>
        <w:t xml:space="preserve">Расчет выполнен согласно </w:t>
      </w:r>
      <w:r w:rsidR="007929BA" w:rsidRPr="00E70D4E">
        <w:rPr>
          <w:rFonts w:eastAsia="Calibri"/>
          <w:color w:val="000000"/>
          <w:lang w:eastAsia="en-US"/>
        </w:rPr>
        <w:t>требованиям,</w:t>
      </w:r>
      <w:r w:rsidRPr="00E70D4E">
        <w:rPr>
          <w:rFonts w:eastAsia="Calibri"/>
          <w:color w:val="000000"/>
          <w:lang w:eastAsia="en-US"/>
        </w:rPr>
        <w:t xml:space="preserve"> гл.</w:t>
      </w:r>
      <w:r w:rsidR="007929BA">
        <w:rPr>
          <w:rFonts w:eastAsia="Calibri"/>
          <w:color w:val="000000"/>
          <w:lang w:eastAsia="en-US"/>
        </w:rPr>
        <w:t xml:space="preserve"> </w:t>
      </w:r>
      <w:r w:rsidRPr="00E70D4E">
        <w:rPr>
          <w:rFonts w:eastAsia="Calibri"/>
          <w:color w:val="000000"/>
          <w:lang w:eastAsia="en-US"/>
        </w:rPr>
        <w:t>7 ст. 11.4 табл. 1 Приложению к постановлению администрации г.</w:t>
      </w:r>
      <w:r w:rsidR="007929BA">
        <w:rPr>
          <w:rFonts w:eastAsia="Calibri"/>
          <w:color w:val="000000"/>
          <w:lang w:eastAsia="en-US"/>
        </w:rPr>
        <w:t xml:space="preserve"> </w:t>
      </w:r>
      <w:r w:rsidRPr="00E70D4E">
        <w:rPr>
          <w:rFonts w:eastAsia="Calibri"/>
          <w:color w:val="000000"/>
          <w:lang w:eastAsia="en-US"/>
        </w:rPr>
        <w:t>Благовещенска от 30.01.2025г. №479 "Об утверждении Правил землепользования и застройки МО г. Благовещенска" (с изм. от 23.07.2025 г.)</w:t>
      </w:r>
    </w:p>
    <w:p w:rsidR="00E70D4E" w:rsidRPr="00E70D4E" w:rsidRDefault="00E70D4E" w:rsidP="007929BA">
      <w:pPr>
        <w:suppressAutoHyphens w:val="0"/>
        <w:spacing w:after="160" w:line="360" w:lineRule="auto"/>
        <w:ind w:firstLine="284"/>
        <w:rPr>
          <w:rFonts w:ascii="ISOCPEUR" w:eastAsia="Calibri" w:hAnsi="ISOCPEUR" w:cs="ISOCPEUR"/>
          <w:color w:val="000000"/>
          <w:lang w:eastAsia="en-US"/>
        </w:rPr>
      </w:pPr>
      <w:r w:rsidRPr="00E70D4E">
        <w:rPr>
          <w:rFonts w:ascii="Calibri" w:eastAsia="Calibri" w:hAnsi="Calibri"/>
          <w:noProof/>
          <w:lang w:eastAsia="ru-RU"/>
        </w:rPr>
        <w:drawing>
          <wp:inline distT="0" distB="0" distL="0" distR="0">
            <wp:extent cx="5936615" cy="1173480"/>
            <wp:effectExtent l="0" t="0" r="6985"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6615" cy="1173480"/>
                    </a:xfrm>
                    <a:prstGeom prst="rect">
                      <a:avLst/>
                    </a:prstGeom>
                    <a:noFill/>
                    <a:ln>
                      <a:noFill/>
                    </a:ln>
                  </pic:spPr>
                </pic:pic>
              </a:graphicData>
            </a:graphic>
          </wp:inline>
        </w:drawing>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lang w:eastAsia="en-US"/>
        </w:rPr>
        <w:t xml:space="preserve">Фактическая площадь озеленения </w:t>
      </w:r>
      <w:r w:rsidRPr="00E70D4E">
        <w:rPr>
          <w:rFonts w:eastAsia="Calibri"/>
          <w:color w:val="000000"/>
          <w:lang w:eastAsia="en-US"/>
        </w:rPr>
        <w:t>48122,1 м2</w:t>
      </w:r>
      <w:r w:rsidR="007929BA">
        <w:rPr>
          <w:rFonts w:eastAsia="Calibri"/>
          <w:color w:val="000000"/>
          <w:lang w:eastAsia="en-US"/>
        </w:rPr>
        <w:t>;</w:t>
      </w:r>
    </w:p>
    <w:p w:rsidR="00E70D4E" w:rsidRPr="00E70D4E" w:rsidRDefault="00E70D4E" w:rsidP="00E70D4E">
      <w:pPr>
        <w:suppressAutoHyphens w:val="0"/>
        <w:spacing w:after="160" w:line="360" w:lineRule="auto"/>
        <w:ind w:firstLine="709"/>
        <w:rPr>
          <w:rFonts w:eastAsia="Calibri"/>
          <w:b/>
          <w:bCs/>
          <w:color w:val="000000"/>
          <w:lang w:eastAsia="en-US"/>
        </w:rPr>
      </w:pPr>
      <w:r w:rsidRPr="00E70D4E">
        <w:rPr>
          <w:rFonts w:eastAsia="Calibri"/>
          <w:color w:val="000000"/>
          <w:lang w:eastAsia="en-US"/>
        </w:rPr>
        <w:t>48122,1*100/65200</w:t>
      </w:r>
      <w:r w:rsidR="007929BA">
        <w:rPr>
          <w:rFonts w:eastAsia="Calibri"/>
          <w:color w:val="000000"/>
          <w:lang w:eastAsia="en-US"/>
        </w:rPr>
        <w:t xml:space="preserve"> </w:t>
      </w:r>
      <w:r w:rsidRPr="00E70D4E">
        <w:rPr>
          <w:rFonts w:eastAsia="Calibri"/>
          <w:color w:val="000000"/>
          <w:lang w:eastAsia="en-US"/>
        </w:rPr>
        <w:t>=</w:t>
      </w:r>
      <w:r w:rsidR="007929BA">
        <w:rPr>
          <w:rFonts w:eastAsia="Calibri"/>
          <w:color w:val="000000"/>
          <w:lang w:eastAsia="en-US"/>
        </w:rPr>
        <w:t xml:space="preserve"> </w:t>
      </w:r>
      <w:r w:rsidRPr="00E70D4E">
        <w:rPr>
          <w:rFonts w:eastAsia="Calibri"/>
          <w:b/>
          <w:bCs/>
          <w:color w:val="000000"/>
          <w:lang w:eastAsia="en-US"/>
        </w:rPr>
        <w:t>73,8%</w:t>
      </w:r>
      <w:r w:rsidR="007929BA">
        <w:rPr>
          <w:rFonts w:eastAsia="Calibri"/>
          <w:b/>
          <w:bCs/>
          <w:color w:val="000000"/>
          <w:lang w:eastAsia="en-US"/>
        </w:rPr>
        <w:t>.</w:t>
      </w:r>
    </w:p>
    <w:p w:rsidR="00E70D4E" w:rsidRPr="00E70D4E" w:rsidRDefault="00E70D4E" w:rsidP="00E70D4E">
      <w:pPr>
        <w:suppressAutoHyphens w:val="0"/>
        <w:spacing w:after="160" w:line="360" w:lineRule="auto"/>
        <w:ind w:firstLine="709"/>
        <w:rPr>
          <w:rFonts w:eastAsia="Calibri"/>
          <w:color w:val="000000"/>
          <w:u w:val="single"/>
          <w:lang w:eastAsia="en-US"/>
        </w:rPr>
      </w:pPr>
      <w:r w:rsidRPr="00E70D4E">
        <w:rPr>
          <w:rFonts w:eastAsia="Calibri"/>
          <w:color w:val="000000"/>
          <w:u w:val="single"/>
          <w:lang w:eastAsia="en-US"/>
        </w:rPr>
        <w:t>Международный многофункциональный общественный центр</w:t>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b/>
          <w:bCs/>
          <w:color w:val="000000"/>
          <w:lang w:eastAsia="en-US"/>
        </w:rPr>
        <w:t>Процент застройки</w:t>
      </w:r>
      <w:r w:rsidRPr="00E70D4E">
        <w:rPr>
          <w:rFonts w:eastAsia="Calibri"/>
          <w:color w:val="000000"/>
          <w:lang w:eastAsia="en-US"/>
        </w:rPr>
        <w:t xml:space="preserve"> равен: площадь застройки/площадь участка * 100 11690,0/32952,0*100</w:t>
      </w:r>
      <w:r w:rsidR="007929BA">
        <w:rPr>
          <w:rFonts w:eastAsia="Calibri"/>
          <w:color w:val="000000"/>
          <w:lang w:eastAsia="en-US"/>
        </w:rPr>
        <w:t xml:space="preserve"> </w:t>
      </w:r>
      <w:r w:rsidRPr="00E70D4E">
        <w:rPr>
          <w:rFonts w:eastAsia="Calibri"/>
          <w:color w:val="000000"/>
          <w:lang w:eastAsia="en-US"/>
        </w:rPr>
        <w:t>=</w:t>
      </w:r>
      <w:r w:rsidR="007929BA">
        <w:rPr>
          <w:rFonts w:eastAsia="Calibri"/>
          <w:color w:val="000000"/>
          <w:lang w:eastAsia="en-US"/>
        </w:rPr>
        <w:t xml:space="preserve"> </w:t>
      </w:r>
      <w:r w:rsidRPr="00E70D4E">
        <w:rPr>
          <w:rFonts w:eastAsia="Calibri"/>
          <w:b/>
          <w:bCs/>
          <w:color w:val="000000"/>
          <w:lang w:eastAsia="en-US"/>
        </w:rPr>
        <w:t>36%, где</w:t>
      </w:r>
    </w:p>
    <w:p w:rsidR="00E70D4E" w:rsidRPr="00E70D4E" w:rsidRDefault="00E70D4E" w:rsidP="007929BA">
      <w:pPr>
        <w:suppressAutoHyphens w:val="0"/>
        <w:spacing w:line="360" w:lineRule="auto"/>
        <w:ind w:firstLine="709"/>
        <w:rPr>
          <w:rFonts w:eastAsia="Calibri"/>
          <w:color w:val="000000"/>
          <w:lang w:eastAsia="en-US"/>
        </w:rPr>
      </w:pPr>
      <w:r w:rsidRPr="00E70D4E">
        <w:rPr>
          <w:rFonts w:eastAsia="Calibri"/>
          <w:color w:val="000000"/>
          <w:lang w:eastAsia="en-US"/>
        </w:rPr>
        <w:t>Площадь застройки 11690,0</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color w:val="000000"/>
          <w:lang w:eastAsia="en-US"/>
        </w:rPr>
        <w:t>Площадь участка 32952,0</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b/>
          <w:bCs/>
          <w:color w:val="000000"/>
          <w:lang w:eastAsia="en-US"/>
        </w:rPr>
        <w:t>Коэффициент застройки:</w:t>
      </w:r>
      <w:r w:rsidRPr="00E70D4E">
        <w:rPr>
          <w:rFonts w:eastAsia="Calibri"/>
          <w:color w:val="000000"/>
          <w:lang w:eastAsia="en-US"/>
        </w:rPr>
        <w:t xml:space="preserve"> </w:t>
      </w:r>
    </w:p>
    <w:p w:rsidR="00E70D4E" w:rsidRPr="00E70D4E" w:rsidRDefault="00E70D4E" w:rsidP="00E70D4E">
      <w:pPr>
        <w:suppressAutoHyphens w:val="0"/>
        <w:spacing w:after="160" w:line="360" w:lineRule="auto"/>
        <w:ind w:firstLine="709"/>
        <w:rPr>
          <w:rFonts w:eastAsia="Calibri"/>
          <w:b/>
          <w:bCs/>
          <w:color w:val="000000"/>
          <w:lang w:eastAsia="en-US"/>
        </w:rPr>
      </w:pPr>
      <w:r w:rsidRPr="00E70D4E">
        <w:rPr>
          <w:rFonts w:eastAsia="Calibri"/>
          <w:color w:val="000000"/>
          <w:lang w:eastAsia="en-US"/>
        </w:rPr>
        <w:lastRenderedPageBreak/>
        <w:t>1169,0м2/32952,0м2</w:t>
      </w:r>
      <w:r w:rsidR="007929BA">
        <w:rPr>
          <w:rFonts w:eastAsia="Calibri"/>
          <w:color w:val="000000"/>
          <w:lang w:eastAsia="en-US"/>
        </w:rPr>
        <w:t xml:space="preserve"> </w:t>
      </w:r>
      <w:r w:rsidRPr="00E70D4E">
        <w:rPr>
          <w:rFonts w:eastAsia="Calibri"/>
          <w:color w:val="000000"/>
          <w:lang w:eastAsia="en-US"/>
        </w:rPr>
        <w:t>=</w:t>
      </w:r>
      <w:r w:rsidR="007929BA">
        <w:rPr>
          <w:rFonts w:eastAsia="Calibri"/>
          <w:color w:val="000000"/>
          <w:lang w:eastAsia="en-US"/>
        </w:rPr>
        <w:t xml:space="preserve"> </w:t>
      </w:r>
      <w:r w:rsidRPr="00E70D4E">
        <w:rPr>
          <w:rFonts w:eastAsia="Calibri"/>
          <w:b/>
          <w:bCs/>
          <w:color w:val="000000"/>
          <w:lang w:eastAsia="en-US"/>
        </w:rPr>
        <w:t>0,36</w:t>
      </w:r>
    </w:p>
    <w:p w:rsidR="00E70D4E" w:rsidRPr="00E70D4E" w:rsidRDefault="00E70D4E" w:rsidP="007929BA">
      <w:pPr>
        <w:suppressAutoHyphens w:val="0"/>
        <w:spacing w:line="360" w:lineRule="auto"/>
        <w:ind w:firstLine="709"/>
        <w:rPr>
          <w:rFonts w:eastAsia="Calibri"/>
          <w:color w:val="000000"/>
          <w:lang w:eastAsia="en-US"/>
        </w:rPr>
      </w:pPr>
      <w:r w:rsidRPr="00E70D4E">
        <w:rPr>
          <w:rFonts w:eastAsia="Calibri"/>
          <w:color w:val="000000"/>
          <w:lang w:eastAsia="en-US"/>
        </w:rPr>
        <w:t>Площадь застройки 11690,0</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color w:val="000000"/>
          <w:lang w:eastAsia="en-US"/>
        </w:rPr>
        <w:t>Площадь участка 32952,0</w:t>
      </w:r>
      <w:r w:rsidR="007929BA">
        <w:rPr>
          <w:rFonts w:eastAsia="Calibri"/>
          <w:color w:val="000000"/>
          <w:lang w:eastAsia="en-US"/>
        </w:rPr>
        <w:t xml:space="preserve"> </w:t>
      </w:r>
      <w:r w:rsidRPr="00E70D4E">
        <w:rPr>
          <w:rFonts w:eastAsia="Calibri"/>
          <w:color w:val="000000"/>
          <w:lang w:eastAsia="en-US"/>
        </w:rPr>
        <w:t>м2</w:t>
      </w:r>
      <w:r w:rsidR="007929BA">
        <w:rPr>
          <w:rFonts w:eastAsia="Calibri"/>
          <w:color w:val="000000"/>
          <w:lang w:eastAsia="en-US"/>
        </w:rPr>
        <w:t>.</w:t>
      </w:r>
    </w:p>
    <w:p w:rsidR="00E70D4E" w:rsidRPr="00E70D4E" w:rsidRDefault="00E70D4E" w:rsidP="00E70D4E">
      <w:pPr>
        <w:suppressAutoHyphens w:val="0"/>
        <w:spacing w:after="160" w:line="360" w:lineRule="auto"/>
        <w:ind w:firstLine="709"/>
        <w:rPr>
          <w:rFonts w:eastAsia="Calibri"/>
          <w:b/>
          <w:bCs/>
          <w:color w:val="000000"/>
          <w:lang w:eastAsia="en-US"/>
        </w:rPr>
      </w:pPr>
      <w:bookmarkStart w:id="17" w:name="_Hlk208239086"/>
      <w:r w:rsidRPr="00E70D4E">
        <w:rPr>
          <w:rFonts w:eastAsia="Calibri"/>
          <w:b/>
          <w:bCs/>
          <w:color w:val="22272F"/>
          <w:shd w:val="clear" w:color="auto" w:fill="FFFFFF"/>
          <w:lang w:eastAsia="en-US"/>
        </w:rPr>
        <w:t>Коэффициент плотности застройки</w:t>
      </w:r>
      <w:r w:rsidRPr="00E70D4E">
        <w:rPr>
          <w:rFonts w:eastAsia="Calibri"/>
          <w:color w:val="22272F"/>
          <w:shd w:val="clear" w:color="auto" w:fill="FFFFFF"/>
          <w:lang w:eastAsia="en-US"/>
        </w:rPr>
        <w:t>: 46970,8м2</w:t>
      </w:r>
      <w:r w:rsidRPr="00E70D4E">
        <w:rPr>
          <w:rFonts w:eastAsia="Calibri"/>
          <w:color w:val="000000"/>
          <w:lang w:eastAsia="en-US"/>
        </w:rPr>
        <w:t>/32952,0м2</w:t>
      </w:r>
      <w:r w:rsidR="007929BA">
        <w:rPr>
          <w:rFonts w:eastAsia="Calibri"/>
          <w:color w:val="000000"/>
          <w:lang w:eastAsia="en-US"/>
        </w:rPr>
        <w:t xml:space="preserve"> </w:t>
      </w:r>
      <w:r w:rsidRPr="00E70D4E">
        <w:rPr>
          <w:rFonts w:eastAsia="Calibri"/>
          <w:color w:val="000000"/>
          <w:lang w:eastAsia="en-US"/>
        </w:rPr>
        <w:t>=</w:t>
      </w:r>
      <w:r w:rsidR="007929BA">
        <w:rPr>
          <w:rFonts w:eastAsia="Calibri"/>
          <w:color w:val="000000"/>
          <w:lang w:eastAsia="en-US"/>
        </w:rPr>
        <w:t xml:space="preserve"> </w:t>
      </w:r>
      <w:r w:rsidRPr="00E70D4E">
        <w:rPr>
          <w:rFonts w:eastAsia="Calibri"/>
          <w:b/>
          <w:bCs/>
          <w:color w:val="000000"/>
          <w:lang w:eastAsia="en-US"/>
        </w:rPr>
        <w:t>1.43</w:t>
      </w:r>
      <w:r w:rsidRPr="00E70D4E">
        <w:rPr>
          <w:color w:val="4472C4"/>
          <w:lang w:eastAsia="ru-RU"/>
        </w:rPr>
        <w:t xml:space="preserve"> </w:t>
      </w:r>
    </w:p>
    <w:bookmarkEnd w:id="17"/>
    <w:p w:rsidR="00E70D4E" w:rsidRPr="00E70D4E" w:rsidRDefault="00E70D4E" w:rsidP="00E70D4E">
      <w:pPr>
        <w:suppressAutoHyphens w:val="0"/>
        <w:spacing w:line="360" w:lineRule="auto"/>
        <w:ind w:firstLine="709"/>
        <w:rPr>
          <w:rFonts w:eastAsia="Aptos"/>
          <w:lang w:eastAsia="en-US"/>
        </w:rPr>
      </w:pPr>
      <w:r w:rsidRPr="00E70D4E">
        <w:rPr>
          <w:rFonts w:eastAsia="Aptos"/>
          <w:lang w:eastAsia="en-US"/>
        </w:rPr>
        <w:t xml:space="preserve">К </w:t>
      </w:r>
      <w:r w:rsidRPr="00E70D4E">
        <w:rPr>
          <w:rFonts w:eastAsia="Aptos"/>
          <w:vertAlign w:val="subscript"/>
          <w:lang w:eastAsia="en-US"/>
        </w:rPr>
        <w:t>плотности застройки</w:t>
      </w:r>
      <w:r w:rsidRPr="00E70D4E">
        <w:rPr>
          <w:rFonts w:eastAsia="Aptos"/>
          <w:lang w:eastAsia="en-US"/>
        </w:rPr>
        <w:t xml:space="preserve"> </w:t>
      </w:r>
      <w:r w:rsidR="007929BA" w:rsidRPr="00E70D4E">
        <w:rPr>
          <w:rFonts w:eastAsia="Aptos"/>
          <w:lang w:eastAsia="en-US"/>
        </w:rPr>
        <w:t>= суммарная</w:t>
      </w:r>
      <w:r w:rsidRPr="00E70D4E">
        <w:rPr>
          <w:rFonts w:eastAsia="Aptos"/>
          <w:lang w:eastAsia="en-US"/>
        </w:rPr>
        <w:t xml:space="preserve"> поэтажная площадь зданий по </w:t>
      </w:r>
      <w:r w:rsidRPr="00E70D4E">
        <w:rPr>
          <w:rFonts w:eastAsia="Aptos"/>
          <w:u w:val="single"/>
          <w:lang w:eastAsia="en-US"/>
        </w:rPr>
        <w:t>внешним</w:t>
      </w:r>
      <w:r w:rsidRPr="00E70D4E">
        <w:rPr>
          <w:rFonts w:eastAsia="Aptos"/>
          <w:lang w:eastAsia="en-US"/>
        </w:rPr>
        <w:t xml:space="preserve"> размерам здания (только надземные этажи) / площадь территории = (46910,8 м</w:t>
      </w:r>
      <w:r w:rsidRPr="00E70D4E">
        <w:rPr>
          <w:rFonts w:eastAsia="Aptos"/>
          <w:vertAlign w:val="superscript"/>
          <w:lang w:eastAsia="en-US"/>
        </w:rPr>
        <w:t>2</w:t>
      </w:r>
      <w:r w:rsidRPr="00E70D4E">
        <w:rPr>
          <w:rFonts w:eastAsia="Aptos"/>
          <w:lang w:eastAsia="en-US"/>
        </w:rPr>
        <w:t xml:space="preserve"> (здание) + 60 м</w:t>
      </w:r>
      <w:r w:rsidRPr="00E70D4E">
        <w:rPr>
          <w:rFonts w:eastAsia="Aptos"/>
          <w:vertAlign w:val="superscript"/>
          <w:lang w:eastAsia="en-US"/>
        </w:rPr>
        <w:t>2</w:t>
      </w:r>
      <w:r w:rsidRPr="00E70D4E">
        <w:rPr>
          <w:rFonts w:eastAsia="Aptos"/>
          <w:lang w:eastAsia="en-US"/>
        </w:rPr>
        <w:t xml:space="preserve"> (ТП))/32952,0 м</w:t>
      </w:r>
      <w:r w:rsidRPr="00E70D4E">
        <w:rPr>
          <w:rFonts w:eastAsia="Aptos"/>
          <w:vertAlign w:val="superscript"/>
          <w:lang w:eastAsia="en-US"/>
        </w:rPr>
        <w:t>2</w:t>
      </w:r>
      <w:r w:rsidR="007929BA">
        <w:rPr>
          <w:rFonts w:eastAsia="Aptos"/>
          <w:vertAlign w:val="superscript"/>
          <w:lang w:eastAsia="en-US"/>
        </w:rPr>
        <w:t xml:space="preserve"> </w:t>
      </w:r>
      <w:r w:rsidRPr="00E70D4E">
        <w:rPr>
          <w:rFonts w:eastAsia="Aptos"/>
          <w:lang w:eastAsia="en-US"/>
        </w:rPr>
        <w:t>=</w:t>
      </w:r>
      <w:r w:rsidR="007929BA">
        <w:rPr>
          <w:rFonts w:eastAsia="Aptos"/>
          <w:lang w:eastAsia="en-US"/>
        </w:rPr>
        <w:t xml:space="preserve"> </w:t>
      </w:r>
      <w:r w:rsidRPr="00E70D4E">
        <w:rPr>
          <w:rFonts w:eastAsia="Aptos"/>
          <w:b/>
          <w:bCs/>
          <w:lang w:eastAsia="en-US"/>
        </w:rPr>
        <w:t>1,42543</w:t>
      </w:r>
    </w:p>
    <w:p w:rsidR="00E70D4E" w:rsidRPr="00E70D4E" w:rsidRDefault="00E70D4E" w:rsidP="00E70D4E">
      <w:pPr>
        <w:suppressAutoHyphens w:val="0"/>
        <w:spacing w:after="160" w:line="360" w:lineRule="auto"/>
        <w:ind w:firstLine="709"/>
        <w:rPr>
          <w:rFonts w:eastAsia="Calibri"/>
          <w:color w:val="22272F"/>
          <w:shd w:val="clear" w:color="auto" w:fill="FFFFFF"/>
          <w:lang w:eastAsia="en-US"/>
        </w:rPr>
      </w:pPr>
      <w:r w:rsidRPr="00E70D4E">
        <w:rPr>
          <w:rFonts w:eastAsia="Calibri"/>
          <w:color w:val="22272F"/>
          <w:shd w:val="clear" w:color="auto" w:fill="FFFFFF"/>
          <w:lang w:eastAsia="en-US"/>
        </w:rPr>
        <w:t>Общая площадь здания -</w:t>
      </w:r>
      <w:r w:rsidR="007929BA">
        <w:rPr>
          <w:rFonts w:eastAsia="Calibri"/>
          <w:color w:val="22272F"/>
          <w:shd w:val="clear" w:color="auto" w:fill="FFFFFF"/>
          <w:lang w:eastAsia="en-US"/>
        </w:rPr>
        <w:t xml:space="preserve"> </w:t>
      </w:r>
      <w:r w:rsidRPr="00E70D4E">
        <w:rPr>
          <w:rFonts w:eastAsia="Calibri"/>
          <w:color w:val="22272F"/>
          <w:shd w:val="clear" w:color="auto" w:fill="FFFFFF"/>
          <w:lang w:eastAsia="en-US"/>
        </w:rPr>
        <w:t>40772,0</w:t>
      </w:r>
      <w:r w:rsidR="007929BA">
        <w:rPr>
          <w:rFonts w:eastAsia="Calibri"/>
          <w:color w:val="22272F"/>
          <w:shd w:val="clear" w:color="auto" w:fill="FFFFFF"/>
          <w:lang w:eastAsia="en-US"/>
        </w:rPr>
        <w:t xml:space="preserve"> </w:t>
      </w:r>
      <w:r w:rsidRPr="00E70D4E">
        <w:rPr>
          <w:rFonts w:eastAsia="Calibri"/>
          <w:color w:val="22272F"/>
          <w:shd w:val="clear" w:color="auto" w:fill="FFFFFF"/>
          <w:lang w:eastAsia="en-US"/>
        </w:rPr>
        <w:t>м2</w:t>
      </w:r>
      <w:r w:rsidR="007929BA">
        <w:rPr>
          <w:rFonts w:eastAsia="Calibri"/>
          <w:color w:val="22272F"/>
          <w:shd w:val="clear" w:color="auto" w:fill="FFFFFF"/>
          <w:lang w:eastAsia="en-US"/>
        </w:rPr>
        <w:t>;</w:t>
      </w:r>
    </w:p>
    <w:p w:rsidR="00E70D4E" w:rsidRPr="00E70D4E" w:rsidRDefault="00E70D4E" w:rsidP="00E70D4E">
      <w:pPr>
        <w:suppressAutoHyphens w:val="0"/>
        <w:spacing w:after="160" w:line="360" w:lineRule="auto"/>
        <w:ind w:firstLine="709"/>
        <w:rPr>
          <w:rFonts w:eastAsia="Calibri"/>
          <w:color w:val="22272F"/>
          <w:shd w:val="clear" w:color="auto" w:fill="FFFFFF"/>
          <w:lang w:eastAsia="en-US"/>
        </w:rPr>
      </w:pPr>
      <w:bookmarkStart w:id="18" w:name="_Hlk208241626"/>
      <w:r w:rsidRPr="00E70D4E">
        <w:rPr>
          <w:rFonts w:eastAsia="Calibri"/>
          <w:color w:val="22272F"/>
          <w:shd w:val="clear" w:color="auto" w:fill="FFFFFF"/>
          <w:lang w:eastAsia="en-US"/>
        </w:rPr>
        <w:t xml:space="preserve">Суммарная поэтажная площадь зданий = </w:t>
      </w:r>
      <w:bookmarkStart w:id="19" w:name="_Hlk208226918"/>
      <w:r w:rsidRPr="00E70D4E">
        <w:rPr>
          <w:rFonts w:eastAsia="Calibri"/>
          <w:color w:val="22272F"/>
          <w:shd w:val="clear" w:color="auto" w:fill="FFFFFF"/>
          <w:lang w:eastAsia="en-US"/>
        </w:rPr>
        <w:t>46970,8</w:t>
      </w:r>
      <w:r w:rsidR="007929BA">
        <w:rPr>
          <w:rFonts w:eastAsia="Calibri"/>
          <w:color w:val="22272F"/>
          <w:shd w:val="clear" w:color="auto" w:fill="FFFFFF"/>
          <w:lang w:eastAsia="en-US"/>
        </w:rPr>
        <w:t xml:space="preserve"> </w:t>
      </w:r>
      <w:r w:rsidRPr="00E70D4E">
        <w:rPr>
          <w:rFonts w:eastAsia="Calibri"/>
          <w:color w:val="22272F"/>
          <w:shd w:val="clear" w:color="auto" w:fill="FFFFFF"/>
          <w:lang w:eastAsia="en-US"/>
        </w:rPr>
        <w:t>м2</w:t>
      </w:r>
      <w:bookmarkEnd w:id="19"/>
      <w:r w:rsidR="007929BA">
        <w:rPr>
          <w:rFonts w:eastAsia="Calibri"/>
          <w:color w:val="22272F"/>
          <w:shd w:val="clear" w:color="auto" w:fill="FFFFFF"/>
          <w:lang w:eastAsia="en-US"/>
        </w:rPr>
        <w:t>;</w:t>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color w:val="000000"/>
          <w:lang w:eastAsia="en-US"/>
        </w:rPr>
        <w:t>Площадь участка 32952,0</w:t>
      </w:r>
      <w:r w:rsidR="007929BA">
        <w:rPr>
          <w:rFonts w:eastAsia="Calibri"/>
          <w:color w:val="000000"/>
          <w:lang w:eastAsia="en-US"/>
        </w:rPr>
        <w:t xml:space="preserve"> </w:t>
      </w:r>
      <w:r w:rsidRPr="00E70D4E">
        <w:rPr>
          <w:rFonts w:eastAsia="Calibri"/>
          <w:color w:val="000000"/>
          <w:lang w:eastAsia="en-US"/>
        </w:rPr>
        <w:t>м2</w:t>
      </w:r>
      <w:bookmarkEnd w:id="18"/>
      <w:r w:rsidR="007929BA">
        <w:rPr>
          <w:rFonts w:eastAsia="Calibri"/>
          <w:color w:val="000000"/>
          <w:lang w:eastAsia="en-US"/>
        </w:rPr>
        <w:t>.</w:t>
      </w:r>
    </w:p>
    <w:p w:rsidR="00E70D4E" w:rsidRPr="00E70D4E" w:rsidRDefault="00E70D4E" w:rsidP="00E70D4E">
      <w:pPr>
        <w:suppressAutoHyphens w:val="0"/>
        <w:autoSpaceDE w:val="0"/>
        <w:autoSpaceDN w:val="0"/>
        <w:adjustRightInd w:val="0"/>
        <w:spacing w:line="360" w:lineRule="auto"/>
        <w:ind w:firstLine="709"/>
        <w:rPr>
          <w:rFonts w:eastAsia="Calibri"/>
          <w:b/>
          <w:bCs/>
          <w:color w:val="000000"/>
          <w:lang w:eastAsia="en-US"/>
        </w:rPr>
      </w:pPr>
      <w:r w:rsidRPr="00E70D4E">
        <w:rPr>
          <w:rFonts w:eastAsia="Calibri"/>
          <w:b/>
          <w:bCs/>
          <w:color w:val="000000"/>
          <w:lang w:eastAsia="en-US"/>
        </w:rPr>
        <w:t xml:space="preserve">Расчет минимальной площади озеленения </w:t>
      </w:r>
    </w:p>
    <w:p w:rsidR="00E70D4E" w:rsidRPr="00E70D4E" w:rsidRDefault="00E70D4E" w:rsidP="00E70D4E">
      <w:pPr>
        <w:suppressAutoHyphens w:val="0"/>
        <w:spacing w:after="160" w:line="360" w:lineRule="auto"/>
        <w:ind w:firstLine="709"/>
        <w:rPr>
          <w:rFonts w:eastAsia="Calibri"/>
          <w:color w:val="000000"/>
          <w:lang w:eastAsia="en-US"/>
        </w:rPr>
      </w:pPr>
      <w:r w:rsidRPr="00E70D4E">
        <w:rPr>
          <w:rFonts w:eastAsia="Calibri"/>
          <w:lang w:eastAsia="en-US"/>
        </w:rPr>
        <w:t>Процент озеленения в границах участка с кадастровым номером</w:t>
      </w:r>
      <w:r w:rsidRPr="00E70D4E">
        <w:rPr>
          <w:rFonts w:eastAsia="Calibri"/>
          <w:color w:val="000000"/>
          <w:lang w:eastAsia="en-US"/>
        </w:rPr>
        <w:t xml:space="preserve"> </w:t>
      </w:r>
      <w:r w:rsidRPr="00E70D4E">
        <w:rPr>
          <w:rFonts w:eastAsia="Calibri"/>
          <w:color w:val="000000"/>
          <w:u w:val="single"/>
          <w:lang w:eastAsia="en-US"/>
        </w:rPr>
        <w:t xml:space="preserve">28:01:000000:12063 </w:t>
      </w:r>
      <w:r w:rsidRPr="00E70D4E">
        <w:rPr>
          <w:rFonts w:eastAsia="Calibri"/>
          <w:color w:val="000000"/>
          <w:lang w:eastAsia="en-US"/>
        </w:rPr>
        <w:t>фактически равен 2750,0/32952,0*100</w:t>
      </w:r>
      <w:r w:rsidR="007929BA">
        <w:rPr>
          <w:rFonts w:eastAsia="Calibri"/>
          <w:color w:val="000000"/>
          <w:lang w:eastAsia="en-US"/>
        </w:rPr>
        <w:t xml:space="preserve"> </w:t>
      </w:r>
      <w:r w:rsidRPr="00E70D4E">
        <w:rPr>
          <w:rFonts w:eastAsia="Calibri"/>
          <w:color w:val="000000"/>
          <w:lang w:eastAsia="en-US"/>
        </w:rPr>
        <w:t>=</w:t>
      </w:r>
      <w:r w:rsidR="007929BA">
        <w:rPr>
          <w:rFonts w:eastAsia="Calibri"/>
          <w:color w:val="000000"/>
          <w:lang w:eastAsia="en-US"/>
        </w:rPr>
        <w:t xml:space="preserve"> </w:t>
      </w:r>
      <w:r w:rsidRPr="00E70D4E">
        <w:rPr>
          <w:rFonts w:eastAsia="Calibri"/>
          <w:b/>
          <w:bCs/>
          <w:color w:val="000000"/>
          <w:lang w:eastAsia="en-US"/>
        </w:rPr>
        <w:t xml:space="preserve">8% </w:t>
      </w:r>
    </w:p>
    <w:p w:rsidR="00E70D4E" w:rsidRPr="00E70D4E" w:rsidRDefault="00E70D4E" w:rsidP="007929BA">
      <w:pPr>
        <w:suppressAutoHyphens w:val="0"/>
        <w:spacing w:line="360" w:lineRule="auto"/>
        <w:ind w:firstLine="709"/>
        <w:rPr>
          <w:rFonts w:eastAsia="Calibri"/>
          <w:lang w:eastAsia="en-US"/>
        </w:rPr>
      </w:pPr>
      <w:r w:rsidRPr="00E70D4E">
        <w:rPr>
          <w:rFonts w:eastAsia="Calibri"/>
          <w:lang w:eastAsia="en-US"/>
        </w:rPr>
        <w:t>Проектная площадь озеленения (взято из АГО)</w:t>
      </w:r>
      <w:r w:rsidR="007929BA">
        <w:rPr>
          <w:rFonts w:eastAsia="Calibri"/>
          <w:lang w:eastAsia="en-US"/>
        </w:rPr>
        <w:t xml:space="preserve"> </w:t>
      </w:r>
      <w:r w:rsidRPr="00E70D4E">
        <w:rPr>
          <w:rFonts w:eastAsia="Calibri"/>
          <w:lang w:eastAsia="en-US"/>
        </w:rPr>
        <w:t>= 2750,0</w:t>
      </w:r>
      <w:r w:rsidR="007929BA">
        <w:rPr>
          <w:rFonts w:eastAsia="Calibri"/>
          <w:lang w:eastAsia="en-US"/>
        </w:rPr>
        <w:t xml:space="preserve"> </w:t>
      </w:r>
      <w:r w:rsidRPr="00E70D4E">
        <w:rPr>
          <w:rFonts w:eastAsia="Calibri"/>
          <w:lang w:eastAsia="en-US"/>
        </w:rPr>
        <w:t>м2</w:t>
      </w:r>
      <w:r w:rsidR="007929BA">
        <w:rPr>
          <w:rFonts w:eastAsia="Calibri"/>
          <w:lang w:eastAsia="en-US"/>
        </w:rPr>
        <w:t>;</w:t>
      </w:r>
    </w:p>
    <w:p w:rsidR="00E70D4E" w:rsidRPr="00E70D4E" w:rsidRDefault="00E70D4E" w:rsidP="00E70D4E">
      <w:pPr>
        <w:suppressAutoHyphens w:val="0"/>
        <w:spacing w:after="160" w:line="360" w:lineRule="auto"/>
        <w:ind w:firstLine="709"/>
        <w:rPr>
          <w:rFonts w:eastAsia="Calibri"/>
          <w:lang w:eastAsia="en-US"/>
        </w:rPr>
      </w:pPr>
      <w:r w:rsidRPr="00E70D4E">
        <w:rPr>
          <w:rFonts w:eastAsia="Calibri"/>
          <w:lang w:eastAsia="en-US"/>
        </w:rPr>
        <w:t>Площадь участка 32952,0</w:t>
      </w:r>
      <w:r w:rsidR="007929BA">
        <w:rPr>
          <w:rFonts w:eastAsia="Calibri"/>
          <w:lang w:eastAsia="en-US"/>
        </w:rPr>
        <w:t xml:space="preserve"> </w:t>
      </w:r>
      <w:r w:rsidRPr="00E70D4E">
        <w:rPr>
          <w:rFonts w:eastAsia="Calibri"/>
          <w:lang w:eastAsia="en-US"/>
        </w:rPr>
        <w:t>м2</w:t>
      </w:r>
      <w:r w:rsidR="007929BA">
        <w:rPr>
          <w:rFonts w:eastAsia="Calibri"/>
          <w:lang w:eastAsia="en-US"/>
        </w:rPr>
        <w:t>.</w:t>
      </w:r>
    </w:p>
    <w:p w:rsidR="00E70D4E" w:rsidRDefault="00E70D4E" w:rsidP="007929BA">
      <w:pPr>
        <w:keepNext/>
        <w:suppressAutoHyphens w:val="0"/>
        <w:spacing w:before="240" w:after="240"/>
        <w:ind w:firstLine="709"/>
        <w:jc w:val="both"/>
        <w:outlineLvl w:val="2"/>
        <w:rPr>
          <w:rFonts w:eastAsia="Calibri"/>
          <w:b/>
          <w:bCs/>
          <w:lang w:eastAsia="en-US"/>
        </w:rPr>
      </w:pPr>
      <w:bookmarkStart w:id="20" w:name="_Hlk170476539"/>
      <w:bookmarkStart w:id="21" w:name="_Toc515983811"/>
      <w:r w:rsidRPr="00E70D4E">
        <w:rPr>
          <w:rFonts w:eastAsia="Calibri"/>
          <w:b/>
          <w:bCs/>
          <w:lang w:eastAsia="en-US"/>
        </w:rPr>
        <w:t>3 Характеристика объектов капитального строительства общественно-делового и иного назначения</w:t>
      </w:r>
    </w:p>
    <w:p w:rsidR="00E70D4E" w:rsidRPr="00E70D4E" w:rsidRDefault="00E70D4E" w:rsidP="007929BA">
      <w:pPr>
        <w:suppressAutoHyphens w:val="0"/>
        <w:ind w:firstLine="709"/>
        <w:jc w:val="both"/>
        <w:rPr>
          <w:rFonts w:eastAsia="Calibri"/>
          <w:lang w:eastAsia="en-US"/>
        </w:rPr>
      </w:pPr>
      <w:r w:rsidRPr="00E70D4E">
        <w:rPr>
          <w:rFonts w:eastAsia="Calibri"/>
          <w:lang w:eastAsia="en-US"/>
        </w:rPr>
        <w:t>Основой предложений по разработке проекта изменений в документацию по планировке проектируемой территории явились решения «Концепции реализации инвестиционного проекта «Золотая миля», утвержденной губернатором Амурской области от 06.06.2024 г. № 01-3-4377.</w:t>
      </w:r>
    </w:p>
    <w:bookmarkEnd w:id="20"/>
    <w:p w:rsidR="00E70D4E" w:rsidRPr="00E70D4E" w:rsidRDefault="00E70D4E" w:rsidP="007929BA">
      <w:pPr>
        <w:suppressAutoHyphens w:val="0"/>
        <w:ind w:firstLine="709"/>
        <w:jc w:val="both"/>
        <w:rPr>
          <w:rFonts w:eastAsia="Calibri"/>
          <w:lang w:eastAsia="en-US"/>
        </w:rPr>
      </w:pPr>
      <w:r w:rsidRPr="00E70D4E">
        <w:rPr>
          <w:rFonts w:eastAsia="Calibri"/>
          <w:lang w:eastAsia="en-US"/>
        </w:rPr>
        <w:t>В соответствии с концепцией планируется разделение участка намывной территории на пять основных комплексов.</w:t>
      </w:r>
    </w:p>
    <w:p w:rsidR="00E70D4E" w:rsidRPr="00E70D4E" w:rsidRDefault="00E70D4E" w:rsidP="00E70D4E">
      <w:pPr>
        <w:suppressAutoHyphens w:val="0"/>
        <w:spacing w:line="360" w:lineRule="auto"/>
        <w:jc w:val="center"/>
        <w:rPr>
          <w:rFonts w:eastAsia="Calibri"/>
          <w:lang w:eastAsia="en-US"/>
        </w:rPr>
      </w:pPr>
      <w:r w:rsidRPr="00E70D4E">
        <w:rPr>
          <w:rFonts w:eastAsia="Calibri"/>
          <w:noProof/>
          <w:lang w:eastAsia="ru-RU"/>
        </w:rPr>
        <mc:AlternateContent>
          <mc:Choice Requires="wps">
            <w:drawing>
              <wp:anchor distT="0" distB="0" distL="114300" distR="114300" simplePos="0" relativeHeight="251660800" behindDoc="0" locked="0" layoutInCell="1" allowOverlap="1">
                <wp:simplePos x="0" y="0"/>
                <wp:positionH relativeFrom="column">
                  <wp:posOffset>1440180</wp:posOffset>
                </wp:positionH>
                <wp:positionV relativeFrom="paragraph">
                  <wp:posOffset>1316990</wp:posOffset>
                </wp:positionV>
                <wp:extent cx="304800" cy="304800"/>
                <wp:effectExtent l="0" t="635" r="3810" b="0"/>
                <wp:wrapNone/>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D4E" w:rsidRPr="00085E45" w:rsidRDefault="00E70D4E" w:rsidP="00E70D4E">
                            <w:pPr>
                              <w:rPr>
                                <w:rFonts w:ascii="Arial Black" w:hAnsi="Arial Bla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id="Надпись 20" o:spid="_x0000_s1028" type="#_x0000_t202" style="position:absolute;left:0;text-align:left;margin-left:113.4pt;margin-top:103.7pt;width:24pt;height:2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" filled="f" stroked="f">
                <v:textbox>
                  <w:txbxContent>
                    <w:p w:rsidR="00E70D4E" w:rsidRPr="00085E45" w:rsidRDefault="00E70D4E" w:rsidP="00E70D4E">
                      <w:pPr>
                        <w:rPr>
                          <w:rFonts w:ascii="Arial Black" w:hAnsi="Arial Black"/>
                        </w:rPr>
                      </w:pPr>
                    </w:p>
                  </w:txbxContent>
                </v:textbox>
              </v:shape>
            </w:pict>
          </mc:Fallback>
        </mc:AlternateContent>
      </w:r>
      <w:r w:rsidRPr="00E70D4E">
        <w:rPr>
          <w:rFonts w:eastAsia="Calibri"/>
          <w:noProof/>
          <w:lang w:eastAsia="ru-RU"/>
        </w:rPr>
        <mc:AlternateContent>
          <mc:Choice Requires="wps">
            <w:drawing>
              <wp:anchor distT="0" distB="0" distL="114300" distR="114300" simplePos="0" relativeHeight="251659776" behindDoc="0" locked="0" layoutInCell="1" allowOverlap="1">
                <wp:simplePos x="0" y="0"/>
                <wp:positionH relativeFrom="column">
                  <wp:posOffset>295275</wp:posOffset>
                </wp:positionH>
                <wp:positionV relativeFrom="paragraph">
                  <wp:posOffset>1196975</wp:posOffset>
                </wp:positionV>
                <wp:extent cx="304800" cy="304800"/>
                <wp:effectExtent l="3810" t="4445" r="0" b="0"/>
                <wp:wrapNone/>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D4E" w:rsidRPr="00085E45" w:rsidRDefault="00E70D4E" w:rsidP="00E70D4E">
                            <w:pPr>
                              <w:rPr>
                                <w:rFonts w:ascii="Arial Black" w:hAnsi="Arial Bla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id="Надпись 19" o:spid="_x0000_s1029" type="#_x0000_t202" style="position:absolute;left:0;text-align:left;margin-left:23.25pt;margin-top:94.25pt;width:24pt;height:2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" filled="f" stroked="f">
                <v:textbox>
                  <w:txbxContent>
                    <w:p w:rsidR="00E70D4E" w:rsidRPr="00085E45" w:rsidRDefault="00E70D4E" w:rsidP="00E70D4E">
                      <w:pPr>
                        <w:rPr>
                          <w:rFonts w:ascii="Arial Black" w:hAnsi="Arial Black"/>
                        </w:rPr>
                      </w:pPr>
                    </w:p>
                  </w:txbxContent>
                </v:textbox>
              </v:shape>
            </w:pict>
          </mc:Fallback>
        </mc:AlternateContent>
      </w:r>
      <w:r w:rsidRPr="00E70D4E">
        <w:rPr>
          <w:rFonts w:eastAsia="Calibri"/>
          <w:noProof/>
          <w:lang w:eastAsia="ru-RU"/>
        </w:rPr>
        <mc:AlternateContent>
          <mc:Choice Requires="wps">
            <w:drawing>
              <wp:anchor distT="0" distB="0" distL="114300" distR="114300" simplePos="0" relativeHeight="251654656" behindDoc="0" locked="0" layoutInCell="1" allowOverlap="1">
                <wp:simplePos x="0" y="0"/>
                <wp:positionH relativeFrom="column">
                  <wp:posOffset>4312285</wp:posOffset>
                </wp:positionH>
                <wp:positionV relativeFrom="paragraph">
                  <wp:posOffset>1440180</wp:posOffset>
                </wp:positionV>
                <wp:extent cx="304800" cy="304800"/>
                <wp:effectExtent l="1270" t="0" r="0" b="0"/>
                <wp:wrapNone/>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D4E" w:rsidRPr="00085E45" w:rsidRDefault="00E70D4E" w:rsidP="00E70D4E">
                            <w:pPr>
                              <w:rPr>
                                <w:rFonts w:ascii="Arial Black" w:hAnsi="Arial Bla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id="Надпись 17" o:spid="_x0000_s1030" type="#_x0000_t202" style="position:absolute;left:0;text-align:left;margin-left:339.55pt;margin-top:113.4pt;width:24pt;height:2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" filled="f" stroked="f">
                <v:textbox>
                  <w:txbxContent>
                    <w:p w:rsidR="00E70D4E" w:rsidRPr="00085E45" w:rsidRDefault="00E70D4E" w:rsidP="00E70D4E">
                      <w:pPr>
                        <w:rPr>
                          <w:rFonts w:ascii="Arial Black" w:hAnsi="Arial Black"/>
                        </w:rPr>
                      </w:pPr>
                    </w:p>
                  </w:txbxContent>
                </v:textbox>
              </v:shape>
            </w:pict>
          </mc:Fallback>
        </mc:AlternateContent>
      </w:r>
      <w:r w:rsidRPr="00E70D4E">
        <w:rPr>
          <w:rFonts w:eastAsia="Calibri"/>
          <w:noProof/>
          <w:lang w:eastAsia="ru-RU"/>
        </w:rPr>
        <mc:AlternateContent>
          <mc:Choice Requires="wps">
            <w:drawing>
              <wp:anchor distT="0" distB="0" distL="114300" distR="114300" simplePos="0" relativeHeight="251658752" behindDoc="0" locked="0" layoutInCell="1" allowOverlap="1">
                <wp:simplePos x="0" y="0"/>
                <wp:positionH relativeFrom="column">
                  <wp:posOffset>2468245</wp:posOffset>
                </wp:positionH>
                <wp:positionV relativeFrom="paragraph">
                  <wp:posOffset>1316990</wp:posOffset>
                </wp:positionV>
                <wp:extent cx="304800" cy="304800"/>
                <wp:effectExtent l="0" t="635" r="4445" b="0"/>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0D4E" w:rsidRPr="00085E45" w:rsidRDefault="00E70D4E" w:rsidP="00E70D4E">
                            <w:pPr>
                              <w:rPr>
                                <w:rFonts w:ascii="Arial Black" w:hAnsi="Arial Bla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id="Надпись 16" o:spid="_x0000_s1031" type="#_x0000_t202" style="position:absolute;left:0;text-align:left;margin-left:194.35pt;margin-top:103.7pt;width:24pt;height:2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" filled="f" stroked="f">
                <v:textbox>
                  <w:txbxContent>
                    <w:p w:rsidR="00E70D4E" w:rsidRPr="00085E45" w:rsidRDefault="00E70D4E" w:rsidP="00E70D4E">
                      <w:pPr>
                        <w:rPr>
                          <w:rFonts w:ascii="Arial Black" w:hAnsi="Arial Black"/>
                        </w:rPr>
                      </w:pPr>
                    </w:p>
                  </w:txbxContent>
                </v:textbox>
              </v:shape>
            </w:pict>
          </mc:Fallback>
        </mc:AlternateContent>
      </w:r>
    </w:p>
    <w:p w:rsidR="00E70D4E" w:rsidRPr="00E70D4E" w:rsidRDefault="00E70D4E" w:rsidP="00D57B31">
      <w:pPr>
        <w:suppressAutoHyphens w:val="0"/>
        <w:spacing w:after="240"/>
        <w:ind w:firstLine="709"/>
        <w:jc w:val="both"/>
        <w:rPr>
          <w:rFonts w:eastAsia="Calibri"/>
          <w:b/>
          <w:bCs/>
          <w:szCs w:val="20"/>
          <w:lang w:eastAsia="ru-RU"/>
        </w:rPr>
      </w:pPr>
      <w:r w:rsidRPr="00E70D4E">
        <w:rPr>
          <w:rFonts w:eastAsia="Calibri"/>
          <w:b/>
          <w:bCs/>
          <w:szCs w:val="20"/>
          <w:lang w:eastAsia="ru-RU"/>
        </w:rPr>
        <w:t>Комплекс №</w:t>
      </w:r>
      <w:r w:rsidR="00766263">
        <w:rPr>
          <w:rFonts w:eastAsia="Calibri"/>
          <w:b/>
          <w:bCs/>
          <w:szCs w:val="20"/>
          <w:lang w:eastAsia="ru-RU"/>
        </w:rPr>
        <w:t xml:space="preserve"> </w:t>
      </w:r>
      <w:r w:rsidRPr="00E70D4E">
        <w:rPr>
          <w:rFonts w:eastAsia="Calibri"/>
          <w:b/>
          <w:bCs/>
          <w:szCs w:val="20"/>
          <w:lang w:eastAsia="ru-RU"/>
        </w:rPr>
        <w:t>1 - Зона общественного, делового, спортивного и коммерческого назначения (около 6,5 га).</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Предполагается возможность строительства гостиниц, деловых и торгово- развлекательных центров, информационно-туристических визит-центров, музеев, оздоровительных комплексов, спортивно-развлекательных площадок и центров, пешеходных зон и зон отдыха, сочетающих в себе оздоровительный, развлекательный, спортивный и событийный досуг.</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Финансирование строительства объектов комплекса предполагает привлечение средств инвесторов.</w:t>
      </w:r>
    </w:p>
    <w:p w:rsidR="00E70D4E" w:rsidRPr="00E70D4E" w:rsidRDefault="00E70D4E" w:rsidP="00D57B31">
      <w:pPr>
        <w:suppressAutoHyphens w:val="0"/>
        <w:spacing w:after="240"/>
        <w:ind w:firstLine="709"/>
        <w:jc w:val="both"/>
        <w:rPr>
          <w:rFonts w:eastAsia="Calibri"/>
          <w:szCs w:val="20"/>
          <w:lang w:eastAsia="ru-RU"/>
        </w:rPr>
      </w:pPr>
      <w:bookmarkStart w:id="22" w:name="_Hlk208921284"/>
      <w:r w:rsidRPr="00E70D4E">
        <w:rPr>
          <w:rFonts w:eastAsia="Calibri"/>
          <w:szCs w:val="20"/>
          <w:lang w:eastAsia="ru-RU"/>
        </w:rPr>
        <w:t xml:space="preserve">На данном этапе проектирования в зоне общественного, делового, спортивного и коммерческого назначения предусмотрено размещение гостиничного комплекса категории «5 звезд». В дальнейшем планируется строительство деловых и торгово- </w:t>
      </w:r>
      <w:r w:rsidRPr="00E70D4E">
        <w:rPr>
          <w:rFonts w:eastAsia="Calibri"/>
          <w:szCs w:val="20"/>
          <w:lang w:eastAsia="ru-RU"/>
        </w:rPr>
        <w:lastRenderedPageBreak/>
        <w:t>развлекательных центров, информационно-туристических визит-центров, музеев, оздоровительных комплексов, спортивно-развлекательных площадок и центров.</w:t>
      </w:r>
    </w:p>
    <w:bookmarkEnd w:id="22"/>
    <w:p w:rsidR="00E70D4E" w:rsidRPr="00E70D4E" w:rsidRDefault="00E70D4E" w:rsidP="00D57B31">
      <w:pPr>
        <w:suppressAutoHyphens w:val="0"/>
        <w:spacing w:after="240"/>
        <w:ind w:firstLine="709"/>
        <w:jc w:val="both"/>
        <w:rPr>
          <w:rFonts w:eastAsia="Calibri"/>
          <w:b/>
          <w:bCs/>
          <w:szCs w:val="20"/>
          <w:lang w:eastAsia="ru-RU"/>
        </w:rPr>
      </w:pPr>
      <w:r w:rsidRPr="00E70D4E">
        <w:rPr>
          <w:rFonts w:eastAsia="Calibri"/>
          <w:b/>
          <w:bCs/>
          <w:szCs w:val="20"/>
          <w:lang w:eastAsia="ru-RU"/>
        </w:rPr>
        <w:t>Комплекс №</w:t>
      </w:r>
      <w:r w:rsidR="00766263">
        <w:rPr>
          <w:rFonts w:eastAsia="Calibri"/>
          <w:b/>
          <w:bCs/>
          <w:szCs w:val="20"/>
          <w:lang w:eastAsia="ru-RU"/>
        </w:rPr>
        <w:t xml:space="preserve"> </w:t>
      </w:r>
      <w:r w:rsidRPr="00E70D4E">
        <w:rPr>
          <w:rFonts w:eastAsia="Calibri"/>
          <w:b/>
          <w:bCs/>
          <w:szCs w:val="20"/>
          <w:lang w:eastAsia="ru-RU"/>
        </w:rPr>
        <w:t>2 - Зона трансграничной канатной дороги (около 4,9 га).</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 xml:space="preserve">Комплекс представляет собой территорию, на которой будут расположены объекты российской части канатной дороги через реку Амур между городами Благовещенск - </w:t>
      </w:r>
      <w:proofErr w:type="spellStart"/>
      <w:r w:rsidRPr="00E70D4E">
        <w:rPr>
          <w:rFonts w:eastAsia="Calibri"/>
          <w:szCs w:val="20"/>
          <w:lang w:eastAsia="ru-RU"/>
        </w:rPr>
        <w:t>Хэйхэ</w:t>
      </w:r>
      <w:proofErr w:type="spellEnd"/>
      <w:r w:rsidRPr="00E70D4E">
        <w:rPr>
          <w:rFonts w:eastAsia="Calibri"/>
          <w:szCs w:val="20"/>
          <w:lang w:eastAsia="ru-RU"/>
        </w:rPr>
        <w:t>, а также вся необходимая сопутствующая инфраструктура.</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 xml:space="preserve">Канатная дорога, не имеющая аналогов В отечественной и зарубежной практике, не только соединит территории двух государств и обеспечит круглогодичное международное пассажирское сообщение, но и станет новым интересным объектом туристской </w:t>
      </w:r>
      <w:proofErr w:type="spellStart"/>
      <w:r w:rsidRPr="00E70D4E">
        <w:rPr>
          <w:rFonts w:eastAsia="Calibri"/>
          <w:szCs w:val="20"/>
          <w:lang w:eastAsia="ru-RU"/>
        </w:rPr>
        <w:t>дестинациии</w:t>
      </w:r>
      <w:proofErr w:type="spellEnd"/>
      <w:r w:rsidRPr="00E70D4E">
        <w:rPr>
          <w:rFonts w:eastAsia="Calibri"/>
          <w:szCs w:val="20"/>
          <w:lang w:eastAsia="ru-RU"/>
        </w:rPr>
        <w:t>.</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Создание данного объекта трансграничной инфраструктуры предусмотрено Соглашением между Правительством РФ и Правительством КНР о строительстве, эксплуатации, содержании и обслуживании трансграничной канатной дороги через реку Амур (</w:t>
      </w:r>
      <w:proofErr w:type="spellStart"/>
      <w:r w:rsidRPr="00E70D4E">
        <w:rPr>
          <w:rFonts w:eastAsia="Calibri"/>
          <w:szCs w:val="20"/>
          <w:lang w:eastAsia="ru-RU"/>
        </w:rPr>
        <w:t>Хэйлунцзян</w:t>
      </w:r>
      <w:proofErr w:type="spellEnd"/>
      <w:r w:rsidRPr="00E70D4E">
        <w:rPr>
          <w:rFonts w:eastAsia="Calibri"/>
          <w:szCs w:val="20"/>
          <w:lang w:eastAsia="ru-RU"/>
        </w:rPr>
        <w:t xml:space="preserve">) на участке российско-китайской границы между городами Благовещенск (РФ) и </w:t>
      </w:r>
      <w:proofErr w:type="spellStart"/>
      <w:r w:rsidRPr="00E70D4E">
        <w:rPr>
          <w:rFonts w:eastAsia="Calibri"/>
          <w:szCs w:val="20"/>
          <w:lang w:eastAsia="ru-RU"/>
        </w:rPr>
        <w:t>Хэйхэ</w:t>
      </w:r>
      <w:proofErr w:type="spellEnd"/>
      <w:r w:rsidRPr="00E70D4E">
        <w:rPr>
          <w:rFonts w:eastAsia="Calibri"/>
          <w:szCs w:val="20"/>
          <w:lang w:eastAsia="ru-RU"/>
        </w:rPr>
        <w:t xml:space="preserve"> (КНР) (03.09.2015, г. Пекин).</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 xml:space="preserve">Для обеспечения пересечения российско-китайской госграницы физическими лицами по канатной дороге осенью 2016 года установлен пешеходный пункт пропуска Благовещенск-1 - </w:t>
      </w:r>
      <w:proofErr w:type="spellStart"/>
      <w:r w:rsidRPr="00E70D4E">
        <w:rPr>
          <w:rFonts w:eastAsia="Calibri"/>
          <w:szCs w:val="20"/>
          <w:lang w:eastAsia="ru-RU"/>
        </w:rPr>
        <w:t>Хэйхэ</w:t>
      </w:r>
      <w:proofErr w:type="spellEnd"/>
      <w:r w:rsidRPr="00E70D4E">
        <w:rPr>
          <w:rFonts w:eastAsia="Calibri"/>
          <w:szCs w:val="20"/>
          <w:lang w:eastAsia="ru-RU"/>
        </w:rPr>
        <w:t xml:space="preserve"> (внесены изменения в Соглашение между Правительством РФ и Правительством КНР о пунктах пропуска на российско-китайской государственной границе от 27.01.1994).</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В рамках проекта предполагается формирование современной, отвечающей международным стандартам и требованиям</w:t>
      </w:r>
      <w:r w:rsidR="00250DA0">
        <w:rPr>
          <w:rFonts w:eastAsia="Calibri"/>
          <w:szCs w:val="20"/>
          <w:lang w:eastAsia="ru-RU"/>
        </w:rPr>
        <w:t xml:space="preserve">, зоны обслуживания пассажиров, </w:t>
      </w:r>
      <w:r w:rsidRPr="00E70D4E">
        <w:rPr>
          <w:rFonts w:eastAsia="Calibri"/>
          <w:szCs w:val="20"/>
          <w:lang w:eastAsia="ru-RU"/>
        </w:rPr>
        <w:t>включающей:</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а) Пассажирский терминал. В его состав войдут помещения, обеспечивающие реализацию транспортной функции: технические помещения, необходимые для размещения оборудования канатной дороги, посадочные платформы, залы ожидания для комфортного размещения пассажиров, помещения для размещения государственных контрольных органов в соответствии с требованиями к оснащению пункта пропуска через государственную границу Российской Федерации.</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Данные площади определяются нормативами, а также технологическими требованиями для обеспечения заявленной пропускной способности канатной дороги и пункта пропуска.</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б) Комплекс зоны беспошлинной торговли (</w:t>
      </w:r>
      <w:proofErr w:type="spellStart"/>
      <w:r w:rsidRPr="00E70D4E">
        <w:rPr>
          <w:rFonts w:eastAsia="Calibri"/>
          <w:szCs w:val="20"/>
          <w:lang w:eastAsia="ru-RU"/>
        </w:rPr>
        <w:t>duty</w:t>
      </w:r>
      <w:proofErr w:type="spellEnd"/>
      <w:r w:rsidRPr="00E70D4E">
        <w:rPr>
          <w:rFonts w:eastAsia="Calibri"/>
          <w:szCs w:val="20"/>
          <w:lang w:eastAsia="ru-RU"/>
        </w:rPr>
        <w:t xml:space="preserve"> </w:t>
      </w:r>
      <w:proofErr w:type="spellStart"/>
      <w:r w:rsidRPr="00E70D4E">
        <w:rPr>
          <w:rFonts w:eastAsia="Calibri"/>
          <w:szCs w:val="20"/>
          <w:lang w:eastAsia="ru-RU"/>
        </w:rPr>
        <w:t>free</w:t>
      </w:r>
      <w:proofErr w:type="spellEnd"/>
      <w:r w:rsidRPr="00E70D4E">
        <w:rPr>
          <w:rFonts w:eastAsia="Calibri"/>
          <w:szCs w:val="20"/>
          <w:lang w:eastAsia="ru-RU"/>
        </w:rPr>
        <w:t>): магазин беспошлинной торговли со складом продукции и зоной выгрузки (в «чистой зоне» после пересечения государственной границы РФ), торговые площади в «грязной» зоне до пересечения госграницы, публичные пространства, рестораны и кафе, сервисные и технические помещения.</w:t>
      </w:r>
    </w:p>
    <w:p w:rsidR="00E70D4E" w:rsidRPr="00E70D4E" w:rsidRDefault="00E70D4E" w:rsidP="00250DA0">
      <w:pPr>
        <w:suppressAutoHyphens w:val="0"/>
        <w:ind w:firstLine="709"/>
        <w:jc w:val="both"/>
        <w:rPr>
          <w:rFonts w:eastAsia="Calibri"/>
          <w:szCs w:val="20"/>
          <w:lang w:eastAsia="ru-RU"/>
        </w:rPr>
      </w:pPr>
      <w:r w:rsidRPr="00E70D4E">
        <w:rPr>
          <w:rFonts w:eastAsia="Calibri"/>
          <w:szCs w:val="20"/>
          <w:lang w:eastAsia="ru-RU"/>
        </w:rPr>
        <w:t>в) Обеспечивающую инфраструктуру (подъезды к городской улично- дорожной сети; автостоянка; линии электропередач).</w:t>
      </w:r>
    </w:p>
    <w:p w:rsidR="00E70D4E" w:rsidRPr="00E70D4E" w:rsidRDefault="00E70D4E" w:rsidP="00250DA0">
      <w:pPr>
        <w:suppressAutoHyphens w:val="0"/>
        <w:spacing w:after="240"/>
        <w:ind w:firstLine="709"/>
        <w:jc w:val="both"/>
        <w:rPr>
          <w:rFonts w:eastAsia="Calibri"/>
          <w:szCs w:val="20"/>
          <w:lang w:eastAsia="ru-RU"/>
        </w:rPr>
      </w:pPr>
      <w:r w:rsidRPr="00E70D4E">
        <w:rPr>
          <w:rFonts w:eastAsia="Calibri"/>
          <w:szCs w:val="20"/>
          <w:lang w:eastAsia="ru-RU"/>
        </w:rPr>
        <w:t>Создание российской части канатной дороги планируется осуществить за счёт средств российского инвестора.</w:t>
      </w:r>
    </w:p>
    <w:p w:rsidR="00E70D4E" w:rsidRPr="00E70D4E" w:rsidRDefault="00E70D4E" w:rsidP="00D57B31">
      <w:pPr>
        <w:suppressAutoHyphens w:val="0"/>
        <w:spacing w:after="240"/>
        <w:ind w:firstLine="709"/>
        <w:jc w:val="both"/>
        <w:rPr>
          <w:rFonts w:eastAsia="Calibri"/>
          <w:b/>
          <w:bCs/>
          <w:szCs w:val="20"/>
          <w:lang w:eastAsia="ru-RU"/>
        </w:rPr>
      </w:pPr>
      <w:r w:rsidRPr="00E70D4E">
        <w:rPr>
          <w:rFonts w:eastAsia="Calibri"/>
          <w:b/>
          <w:bCs/>
          <w:szCs w:val="20"/>
          <w:lang w:eastAsia="ru-RU"/>
        </w:rPr>
        <w:t>Комплекс № 3 - Зона общественного, делового и коммерческого назначения (около 6,6 га).</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Территория зоны предполагает возможность создания объектов проведения международных, государственных и рег</w:t>
      </w:r>
      <w:r w:rsidR="00D57B31">
        <w:rPr>
          <w:rFonts w:eastAsia="Calibri"/>
          <w:szCs w:val="20"/>
          <w:lang w:eastAsia="ru-RU"/>
        </w:rPr>
        <w:t xml:space="preserve">иональных мероприятий различной направленности. Предусматривается возможность </w:t>
      </w:r>
      <w:r w:rsidRPr="00E70D4E">
        <w:rPr>
          <w:rFonts w:eastAsia="Calibri"/>
          <w:szCs w:val="20"/>
          <w:lang w:eastAsia="ru-RU"/>
        </w:rPr>
        <w:t xml:space="preserve">строительства многофункциональных зданий с </w:t>
      </w:r>
      <w:proofErr w:type="spellStart"/>
      <w:r w:rsidRPr="00E70D4E">
        <w:rPr>
          <w:rFonts w:eastAsia="Calibri"/>
          <w:szCs w:val="20"/>
          <w:lang w:eastAsia="ru-RU"/>
        </w:rPr>
        <w:t>выставочно</w:t>
      </w:r>
      <w:proofErr w:type="spellEnd"/>
      <w:r w:rsidRPr="00E70D4E">
        <w:rPr>
          <w:rFonts w:eastAsia="Calibri"/>
          <w:szCs w:val="20"/>
          <w:lang w:eastAsia="ru-RU"/>
        </w:rPr>
        <w:t xml:space="preserve">-ярмарочным пространством, конгресс- центров с концертными залами, деловых и коммерческих центров с апартаментами, помещения торговли и </w:t>
      </w:r>
      <w:r w:rsidRPr="00E70D4E">
        <w:rPr>
          <w:rFonts w:eastAsia="Calibri"/>
          <w:szCs w:val="20"/>
          <w:lang w:eastAsia="ru-RU"/>
        </w:rPr>
        <w:lastRenderedPageBreak/>
        <w:t>общественного питания, парковками и пешеходными зонами с элементами для досуга и отдыха.</w:t>
      </w:r>
    </w:p>
    <w:p w:rsidR="00E70D4E" w:rsidRPr="00E70D4E" w:rsidRDefault="00E70D4E" w:rsidP="00D57B31">
      <w:pPr>
        <w:suppressAutoHyphens w:val="0"/>
        <w:spacing w:after="240"/>
        <w:ind w:firstLine="709"/>
        <w:jc w:val="both"/>
        <w:rPr>
          <w:rFonts w:eastAsia="Calibri"/>
          <w:szCs w:val="20"/>
          <w:lang w:eastAsia="ru-RU"/>
        </w:rPr>
      </w:pPr>
      <w:r w:rsidRPr="00E70D4E">
        <w:rPr>
          <w:rFonts w:eastAsia="Calibri"/>
          <w:szCs w:val="20"/>
          <w:lang w:eastAsia="ru-RU"/>
        </w:rPr>
        <w:t xml:space="preserve">Строительство объектов планируется за счёт государственно-частного партнерства, а также за счет средств инвесторов. </w:t>
      </w:r>
    </w:p>
    <w:p w:rsidR="00E70D4E" w:rsidRPr="00E70D4E" w:rsidRDefault="00E70D4E" w:rsidP="00D57B31">
      <w:pPr>
        <w:suppressAutoHyphens w:val="0"/>
        <w:spacing w:after="240"/>
        <w:ind w:firstLine="709"/>
        <w:jc w:val="both"/>
        <w:rPr>
          <w:rFonts w:eastAsia="Calibri"/>
          <w:b/>
          <w:bCs/>
          <w:szCs w:val="20"/>
          <w:lang w:eastAsia="ru-RU"/>
        </w:rPr>
      </w:pPr>
      <w:r w:rsidRPr="00E70D4E">
        <w:rPr>
          <w:rFonts w:eastAsia="Calibri"/>
          <w:b/>
          <w:bCs/>
          <w:szCs w:val="20"/>
          <w:lang w:eastAsia="ru-RU"/>
        </w:rPr>
        <w:t>Комплекс №</w:t>
      </w:r>
      <w:r w:rsidR="00766263">
        <w:rPr>
          <w:rFonts w:eastAsia="Calibri"/>
          <w:b/>
          <w:bCs/>
          <w:szCs w:val="20"/>
          <w:lang w:eastAsia="ru-RU"/>
        </w:rPr>
        <w:t xml:space="preserve"> </w:t>
      </w:r>
      <w:r w:rsidRPr="00E70D4E">
        <w:rPr>
          <w:rFonts w:eastAsia="Calibri"/>
          <w:b/>
          <w:bCs/>
          <w:szCs w:val="20"/>
          <w:lang w:eastAsia="ru-RU"/>
        </w:rPr>
        <w:t>4 - Культурно-досуговая зона отдыха (около 12 га).</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Предполагается создание единого открытого пространства за счёт реконструкции и благоустройства существующей площади Ленина и ее плавного перехода на намывную территорию. Территория зоны предполагается использовать для проведения культурно-зрелищных мероприятий и активного отдыха жителей и гостей Амурской области.</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 xml:space="preserve">Зона культурно-досугового центра включает размещение трибуны с выставочным залом и аудиторией для проведения лекций и концертов или же спортивных занятий, </w:t>
      </w:r>
      <w:proofErr w:type="spellStart"/>
      <w:r w:rsidRPr="00E70D4E">
        <w:rPr>
          <w:rFonts w:eastAsia="Calibri"/>
          <w:szCs w:val="20"/>
          <w:lang w:eastAsia="ru-RU"/>
        </w:rPr>
        <w:t>фудкортом</w:t>
      </w:r>
      <w:proofErr w:type="spellEnd"/>
      <w:r w:rsidRPr="00E70D4E">
        <w:rPr>
          <w:rFonts w:eastAsia="Calibri"/>
          <w:szCs w:val="20"/>
          <w:lang w:eastAsia="ru-RU"/>
        </w:rPr>
        <w:t xml:space="preserve"> и благоустройством прилегающей территории.</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Планируется размещение новой площади. Для связи двух площадей (площади Ленина и новой) существующий разрыв зелёной зоны расширяется вдоль оси по направлению от дома правительства Амурской области к набережной, формируя аллею. Важным элементом в существующей планировке являлся фонтан, поэтому предлагается аллею оборудовать сухими фонтанами на всем ее протяжении в едином зеленом массиве с рекреационными парковыми функциями и единым принципом благоустройства.</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На территории новой площади на время проведения праздничных мероприятий и культурных событий планируется размещение мобильного сценического комплекса.</w:t>
      </w:r>
    </w:p>
    <w:p w:rsidR="00E70D4E" w:rsidRPr="00E70D4E" w:rsidRDefault="00E70D4E" w:rsidP="00D57B31">
      <w:pPr>
        <w:suppressAutoHyphens w:val="0"/>
        <w:spacing w:after="240"/>
        <w:ind w:firstLine="709"/>
        <w:jc w:val="both"/>
        <w:rPr>
          <w:rFonts w:eastAsia="Calibri"/>
          <w:szCs w:val="20"/>
          <w:lang w:eastAsia="ru-RU"/>
        </w:rPr>
      </w:pPr>
      <w:r w:rsidRPr="00E70D4E">
        <w:rPr>
          <w:rFonts w:eastAsia="Calibri"/>
          <w:szCs w:val="20"/>
          <w:lang w:eastAsia="ru-RU"/>
        </w:rPr>
        <w:t xml:space="preserve">Строительство объектов планируется за счёт средств инвесторов. </w:t>
      </w:r>
    </w:p>
    <w:p w:rsidR="00E70D4E" w:rsidRPr="00E70D4E" w:rsidRDefault="00E70D4E" w:rsidP="00D57B31">
      <w:pPr>
        <w:suppressAutoHyphens w:val="0"/>
        <w:spacing w:after="240"/>
        <w:ind w:firstLine="709"/>
        <w:jc w:val="both"/>
        <w:rPr>
          <w:rFonts w:eastAsia="Calibri"/>
          <w:b/>
          <w:bCs/>
          <w:szCs w:val="20"/>
          <w:lang w:eastAsia="ru-RU"/>
        </w:rPr>
      </w:pPr>
      <w:r w:rsidRPr="00E70D4E">
        <w:rPr>
          <w:rFonts w:eastAsia="Calibri"/>
          <w:b/>
          <w:bCs/>
          <w:szCs w:val="20"/>
          <w:lang w:eastAsia="ru-RU"/>
        </w:rPr>
        <w:t>Комплекс № 5 - Зона духовно-культурного центра (около 1 га).</w:t>
      </w:r>
    </w:p>
    <w:p w:rsidR="00E70D4E" w:rsidRPr="00E70D4E" w:rsidRDefault="00E70D4E" w:rsidP="00D57B31">
      <w:pPr>
        <w:suppressAutoHyphens w:val="0"/>
        <w:ind w:firstLine="709"/>
        <w:jc w:val="both"/>
        <w:rPr>
          <w:rFonts w:eastAsia="Calibri"/>
          <w:szCs w:val="20"/>
          <w:lang w:eastAsia="ru-RU"/>
        </w:rPr>
      </w:pPr>
      <w:r w:rsidRPr="00E70D4E">
        <w:rPr>
          <w:rFonts w:eastAsia="Calibri"/>
          <w:szCs w:val="20"/>
          <w:lang w:eastAsia="ru-RU"/>
        </w:rPr>
        <w:t>На территории комплекса предполагается строительство православного храма с прилегающей к нему существующей благоустроенной территорией набережной р. Амур. Православный храм олицетворяет культурное и религиозное наследие России.</w:t>
      </w:r>
    </w:p>
    <w:p w:rsidR="00E70D4E" w:rsidRPr="00E70D4E" w:rsidRDefault="00E70D4E" w:rsidP="00766263">
      <w:pPr>
        <w:suppressAutoHyphens w:val="0"/>
        <w:ind w:firstLine="709"/>
        <w:jc w:val="both"/>
        <w:rPr>
          <w:rFonts w:eastAsia="Calibri"/>
          <w:szCs w:val="20"/>
          <w:lang w:eastAsia="ru-RU"/>
        </w:rPr>
      </w:pPr>
      <w:r w:rsidRPr="00E70D4E">
        <w:rPr>
          <w:rFonts w:eastAsia="Calibri"/>
          <w:szCs w:val="20"/>
          <w:lang w:eastAsia="ru-RU"/>
        </w:rPr>
        <w:t xml:space="preserve">Строительство объекта планируется за счёт средств инвесторов. </w:t>
      </w:r>
    </w:p>
    <w:p w:rsidR="00E70D4E" w:rsidRPr="00E70D4E" w:rsidRDefault="00E70D4E" w:rsidP="00766263">
      <w:pPr>
        <w:suppressAutoHyphens w:val="0"/>
        <w:ind w:firstLine="709"/>
        <w:jc w:val="both"/>
        <w:rPr>
          <w:rFonts w:eastAsia="Calibri"/>
          <w:szCs w:val="20"/>
          <w:lang w:eastAsia="ru-RU"/>
        </w:rPr>
      </w:pPr>
      <w:r w:rsidRPr="00E70D4E">
        <w:rPr>
          <w:rFonts w:eastAsia="Calibri"/>
          <w:szCs w:val="20"/>
          <w:lang w:eastAsia="ru-RU"/>
        </w:rPr>
        <w:t>Естественным продолжением намывной территории является город Благовещенск с его историческими памятниками, культур</w:t>
      </w:r>
      <w:r w:rsidR="00766263">
        <w:rPr>
          <w:rFonts w:eastAsia="Calibri"/>
          <w:szCs w:val="20"/>
          <w:lang w:eastAsia="ru-RU"/>
        </w:rPr>
        <w:t xml:space="preserve">ными центрами, этнографическими </w:t>
      </w:r>
      <w:r w:rsidRPr="00E70D4E">
        <w:rPr>
          <w:rFonts w:eastAsia="Calibri"/>
          <w:szCs w:val="20"/>
          <w:lang w:eastAsia="ru-RU"/>
        </w:rPr>
        <w:t>комплексами, объектами археологического наследия, достопримечательными местами.</w:t>
      </w:r>
    </w:p>
    <w:p w:rsidR="00E70D4E" w:rsidRPr="00E70D4E" w:rsidRDefault="00E70D4E" w:rsidP="00604268">
      <w:pPr>
        <w:suppressAutoHyphens w:val="0"/>
        <w:spacing w:before="240" w:line="276" w:lineRule="auto"/>
        <w:jc w:val="both"/>
        <w:rPr>
          <w:rFonts w:eastAsia="Calibri"/>
          <w:lang w:eastAsia="en-US"/>
        </w:rPr>
      </w:pPr>
      <w:r w:rsidRPr="00E70D4E">
        <w:rPr>
          <w:rFonts w:eastAsia="Calibri"/>
          <w:lang w:eastAsia="en-US"/>
        </w:rPr>
        <w:t>Таблица 2.2 –</w:t>
      </w:r>
      <w:r w:rsidR="00D57B31">
        <w:rPr>
          <w:rFonts w:eastAsia="Calibri"/>
          <w:lang w:eastAsia="en-US"/>
        </w:rPr>
        <w:t xml:space="preserve"> </w:t>
      </w:r>
      <w:r w:rsidRPr="00E70D4E">
        <w:rPr>
          <w:rFonts w:eastAsia="Calibri"/>
          <w:lang w:eastAsia="en-US"/>
        </w:rPr>
        <w:t>Параметры зданий и сооружений</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61"/>
        <w:gridCol w:w="3560"/>
        <w:gridCol w:w="2802"/>
      </w:tblGrid>
      <w:tr w:rsidR="00E70D4E" w:rsidRPr="00E70D4E" w:rsidTr="00604268">
        <w:trPr>
          <w:trHeight w:val="340"/>
          <w:jc w:val="center"/>
        </w:trPr>
        <w:tc>
          <w:tcPr>
            <w:tcW w:w="1794" w:type="pct"/>
            <w:tcBorders>
              <w:top w:val="single" w:sz="4" w:space="0" w:color="000000"/>
              <w:left w:val="single" w:sz="4" w:space="0" w:color="000000"/>
              <w:right w:val="single" w:sz="4" w:space="0" w:color="000000"/>
            </w:tcBorders>
            <w:vAlign w:val="center"/>
          </w:tcPr>
          <w:p w:rsidR="00E70D4E" w:rsidRPr="00E70D4E" w:rsidRDefault="00E70D4E" w:rsidP="00604268">
            <w:pPr>
              <w:suppressAutoHyphens w:val="0"/>
              <w:spacing w:line="276" w:lineRule="auto"/>
              <w:jc w:val="center"/>
              <w:rPr>
                <w:rFonts w:eastAsia="Calibri"/>
                <w:b/>
                <w:sz w:val="22"/>
                <w:szCs w:val="22"/>
                <w:lang w:eastAsia="en-US"/>
              </w:rPr>
            </w:pPr>
            <w:r w:rsidRPr="00E70D4E">
              <w:rPr>
                <w:rFonts w:eastAsia="Calibri"/>
                <w:b/>
                <w:sz w:val="22"/>
                <w:szCs w:val="22"/>
                <w:lang w:eastAsia="en-US"/>
              </w:rPr>
              <w:t>Наименование зоны</w:t>
            </w:r>
          </w:p>
        </w:tc>
        <w:tc>
          <w:tcPr>
            <w:tcW w:w="1794" w:type="pct"/>
            <w:tcBorders>
              <w:top w:val="single" w:sz="4" w:space="0" w:color="000000"/>
              <w:left w:val="single" w:sz="4" w:space="0" w:color="000000"/>
              <w:right w:val="single" w:sz="4" w:space="0" w:color="000000"/>
            </w:tcBorders>
            <w:vAlign w:val="center"/>
          </w:tcPr>
          <w:p w:rsidR="00E70D4E" w:rsidRPr="00E70D4E" w:rsidRDefault="00E70D4E" w:rsidP="00604268">
            <w:pPr>
              <w:suppressAutoHyphens w:val="0"/>
              <w:spacing w:line="276" w:lineRule="auto"/>
              <w:jc w:val="center"/>
              <w:rPr>
                <w:rFonts w:eastAsia="Calibri"/>
                <w:b/>
                <w:sz w:val="22"/>
                <w:szCs w:val="22"/>
                <w:lang w:eastAsia="en-US"/>
              </w:rPr>
            </w:pPr>
            <w:r w:rsidRPr="00E70D4E">
              <w:rPr>
                <w:rFonts w:eastAsia="Calibri"/>
                <w:b/>
                <w:sz w:val="22"/>
                <w:szCs w:val="22"/>
                <w:lang w:eastAsia="en-US"/>
              </w:rPr>
              <w:t>Характеристика</w:t>
            </w:r>
          </w:p>
        </w:tc>
        <w:tc>
          <w:tcPr>
            <w:tcW w:w="1412" w:type="pct"/>
            <w:tcBorders>
              <w:top w:val="single" w:sz="4" w:space="0" w:color="000000"/>
              <w:left w:val="single" w:sz="4" w:space="0" w:color="000000"/>
              <w:right w:val="single" w:sz="4" w:space="0" w:color="000000"/>
            </w:tcBorders>
            <w:vAlign w:val="center"/>
          </w:tcPr>
          <w:p w:rsidR="00E70D4E" w:rsidRPr="00E70D4E" w:rsidRDefault="00E70D4E" w:rsidP="00604268">
            <w:pPr>
              <w:suppressAutoHyphens w:val="0"/>
              <w:spacing w:line="276" w:lineRule="auto"/>
              <w:jc w:val="center"/>
              <w:rPr>
                <w:rFonts w:eastAsia="Calibri"/>
                <w:b/>
                <w:sz w:val="22"/>
                <w:szCs w:val="22"/>
                <w:lang w:eastAsia="en-US"/>
              </w:rPr>
            </w:pPr>
            <w:r w:rsidRPr="00E70D4E">
              <w:rPr>
                <w:rFonts w:eastAsia="Calibri"/>
                <w:b/>
                <w:sz w:val="22"/>
                <w:szCs w:val="22"/>
                <w:lang w:eastAsia="en-US"/>
              </w:rPr>
              <w:t>Показатели</w:t>
            </w:r>
          </w:p>
        </w:tc>
      </w:tr>
      <w:tr w:rsidR="00E70D4E" w:rsidRPr="00E70D4E" w:rsidTr="00604268">
        <w:trPr>
          <w:trHeight w:val="340"/>
          <w:jc w:val="center"/>
        </w:trPr>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604268">
            <w:pPr>
              <w:suppressAutoHyphens w:val="0"/>
              <w:jc w:val="center"/>
              <w:rPr>
                <w:rFonts w:eastAsia="Calibri"/>
                <w:b/>
                <w:sz w:val="22"/>
                <w:szCs w:val="22"/>
                <w:lang w:eastAsia="en-US"/>
              </w:rPr>
            </w:pPr>
            <w:r w:rsidRPr="00E70D4E">
              <w:rPr>
                <w:rFonts w:eastAsia="Calibri"/>
                <w:b/>
                <w:sz w:val="22"/>
                <w:szCs w:val="22"/>
                <w:lang w:eastAsia="en-US"/>
              </w:rPr>
              <w:t>1</w:t>
            </w: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604268">
            <w:pPr>
              <w:suppressAutoHyphens w:val="0"/>
              <w:jc w:val="center"/>
              <w:rPr>
                <w:rFonts w:eastAsia="Calibri"/>
                <w:b/>
                <w:sz w:val="22"/>
                <w:szCs w:val="22"/>
                <w:lang w:eastAsia="en-US"/>
              </w:rPr>
            </w:pPr>
            <w:r w:rsidRPr="00E70D4E">
              <w:rPr>
                <w:rFonts w:eastAsia="Calibri"/>
                <w:b/>
                <w:sz w:val="22"/>
                <w:szCs w:val="22"/>
                <w:lang w:eastAsia="en-US"/>
              </w:rPr>
              <w:t>2</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604268">
            <w:pPr>
              <w:suppressAutoHyphens w:val="0"/>
              <w:jc w:val="center"/>
              <w:rPr>
                <w:rFonts w:eastAsia="Calibri"/>
                <w:b/>
                <w:sz w:val="22"/>
                <w:szCs w:val="22"/>
                <w:lang w:eastAsia="en-US"/>
              </w:rPr>
            </w:pPr>
            <w:r w:rsidRPr="00E70D4E">
              <w:rPr>
                <w:rFonts w:eastAsia="Calibri"/>
                <w:b/>
                <w:sz w:val="22"/>
                <w:szCs w:val="22"/>
                <w:lang w:eastAsia="en-US"/>
              </w:rPr>
              <w:t>3</w:t>
            </w:r>
          </w:p>
        </w:tc>
      </w:tr>
      <w:tr w:rsidR="00E70D4E" w:rsidRPr="00E70D4E" w:rsidTr="00D57B31">
        <w:trPr>
          <w:trHeight w:val="227"/>
          <w:jc w:val="center"/>
        </w:trPr>
        <w:tc>
          <w:tcPr>
            <w:tcW w:w="179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rPr>
                <w:rFonts w:eastAsia="Calibri"/>
                <w:sz w:val="22"/>
                <w:szCs w:val="22"/>
                <w:lang w:eastAsia="en-US"/>
              </w:rPr>
            </w:pPr>
            <w:r w:rsidRPr="00E70D4E">
              <w:rPr>
                <w:rFonts w:eastAsia="Calibri"/>
                <w:sz w:val="22"/>
                <w:szCs w:val="22"/>
                <w:lang w:eastAsia="en-US"/>
              </w:rPr>
              <w:t>Зона общественного, делового, спортивного и</w:t>
            </w:r>
          </w:p>
          <w:p w:rsidR="00E70D4E" w:rsidRPr="00E70D4E" w:rsidRDefault="00E70D4E" w:rsidP="00E70D4E">
            <w:pPr>
              <w:suppressAutoHyphens w:val="0"/>
              <w:rPr>
                <w:rFonts w:eastAsia="Calibri"/>
                <w:sz w:val="22"/>
                <w:szCs w:val="22"/>
                <w:lang w:eastAsia="en-US"/>
              </w:rPr>
            </w:pPr>
            <w:r w:rsidRPr="00E70D4E">
              <w:rPr>
                <w:rFonts w:eastAsia="Calibri"/>
                <w:sz w:val="22"/>
                <w:szCs w:val="22"/>
                <w:lang w:eastAsia="en-US"/>
              </w:rPr>
              <w:t>коммерческого назначения</w:t>
            </w:r>
          </w:p>
        </w:tc>
        <w:tc>
          <w:tcPr>
            <w:tcW w:w="1794"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both"/>
              <w:rPr>
                <w:rFonts w:eastAsia="Calibri"/>
                <w:sz w:val="22"/>
                <w:szCs w:val="22"/>
                <w:lang w:eastAsia="en-US"/>
              </w:rPr>
            </w:pPr>
            <w:r w:rsidRPr="00E70D4E">
              <w:rPr>
                <w:rFonts w:eastAsia="Calibri"/>
                <w:sz w:val="22"/>
                <w:szCs w:val="22"/>
                <w:lang w:eastAsia="en-US"/>
              </w:rPr>
              <w:t>Гостиничный комплекс категории «5 звезд»:</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5 звезд</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jc w:val="center"/>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ind w:firstLine="961"/>
              <w:jc w:val="both"/>
              <w:rPr>
                <w:rFonts w:eastAsia="Calibri"/>
                <w:sz w:val="22"/>
                <w:szCs w:val="22"/>
                <w:lang w:eastAsia="en-US"/>
              </w:rPr>
            </w:pPr>
            <w:r w:rsidRPr="00E70D4E">
              <w:rPr>
                <w:rFonts w:eastAsia="Calibri"/>
                <w:sz w:val="22"/>
                <w:szCs w:val="22"/>
                <w:lang w:eastAsia="en-US"/>
              </w:rPr>
              <w:t xml:space="preserve">площадь </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bCs/>
                <w:sz w:val="22"/>
                <w:szCs w:val="22"/>
                <w:lang w:eastAsia="en-US"/>
              </w:rPr>
              <w:t>11173,7 м</w:t>
            </w:r>
            <w:r w:rsidRPr="00E70D4E">
              <w:rPr>
                <w:rFonts w:eastAsia="Calibri"/>
                <w:bCs/>
                <w:sz w:val="22"/>
                <w:szCs w:val="22"/>
                <w:vertAlign w:val="superscript"/>
                <w:lang w:eastAsia="en-US"/>
              </w:rPr>
              <w:t>2</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jc w:val="center"/>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ind w:firstLine="961"/>
              <w:jc w:val="both"/>
              <w:rPr>
                <w:rFonts w:eastAsia="Calibri"/>
                <w:sz w:val="22"/>
                <w:szCs w:val="22"/>
                <w:lang w:eastAsia="en-US"/>
              </w:rPr>
            </w:pPr>
            <w:r w:rsidRPr="00E70D4E">
              <w:rPr>
                <w:rFonts w:eastAsia="Calibri"/>
                <w:sz w:val="22"/>
                <w:szCs w:val="22"/>
                <w:lang w:eastAsia="en-US"/>
              </w:rPr>
              <w:t>этажность</w:t>
            </w:r>
          </w:p>
        </w:tc>
        <w:tc>
          <w:tcPr>
            <w:tcW w:w="1412"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center"/>
              <w:rPr>
                <w:rFonts w:eastAsia="Calibri"/>
                <w:sz w:val="22"/>
                <w:szCs w:val="22"/>
                <w:lang w:eastAsia="en-US"/>
              </w:rPr>
            </w:pPr>
            <w:r w:rsidRPr="00E70D4E">
              <w:rPr>
                <w:sz w:val="22"/>
                <w:szCs w:val="22"/>
                <w:lang w:eastAsia="ru-RU"/>
              </w:rPr>
              <w:t>12 этажей</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jc w:val="center"/>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ind w:firstLine="961"/>
              <w:jc w:val="both"/>
              <w:rPr>
                <w:rFonts w:eastAsia="Calibri"/>
                <w:sz w:val="22"/>
                <w:szCs w:val="22"/>
                <w:lang w:eastAsia="en-US"/>
              </w:rPr>
            </w:pPr>
            <w:r w:rsidRPr="00E70D4E">
              <w:rPr>
                <w:rFonts w:eastAsia="Calibri"/>
                <w:sz w:val="22"/>
                <w:szCs w:val="22"/>
                <w:lang w:eastAsia="en-US"/>
              </w:rPr>
              <w:t>количество номеров</w:t>
            </w:r>
          </w:p>
        </w:tc>
        <w:tc>
          <w:tcPr>
            <w:tcW w:w="1412"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center"/>
              <w:rPr>
                <w:sz w:val="22"/>
                <w:szCs w:val="22"/>
                <w:lang w:eastAsia="ru-RU"/>
              </w:rPr>
            </w:pPr>
            <w:r w:rsidRPr="00E70D4E">
              <w:rPr>
                <w:sz w:val="22"/>
                <w:szCs w:val="22"/>
                <w:lang w:eastAsia="ru-RU"/>
              </w:rPr>
              <w:t>135 номеров</w:t>
            </w:r>
          </w:p>
        </w:tc>
      </w:tr>
      <w:tr w:rsidR="00E70D4E" w:rsidRPr="00E70D4E" w:rsidTr="00D57B31">
        <w:trPr>
          <w:trHeight w:val="227"/>
          <w:jc w:val="center"/>
        </w:trPr>
        <w:tc>
          <w:tcPr>
            <w:tcW w:w="179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autoSpaceDE w:val="0"/>
              <w:autoSpaceDN w:val="0"/>
              <w:adjustRightInd w:val="0"/>
              <w:rPr>
                <w:rFonts w:eastAsia="Calibri"/>
                <w:sz w:val="22"/>
                <w:szCs w:val="22"/>
                <w:lang w:eastAsia="en-US"/>
              </w:rPr>
            </w:pPr>
            <w:r w:rsidRPr="00E70D4E">
              <w:rPr>
                <w:rFonts w:eastAsia="Calibri"/>
                <w:sz w:val="22"/>
                <w:szCs w:val="22"/>
                <w:lang w:eastAsia="en-US"/>
              </w:rPr>
              <w:t>Зона трансграничной канатной дороги*</w:t>
            </w: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both"/>
              <w:rPr>
                <w:rFonts w:eastAsia="Calibri"/>
                <w:sz w:val="22"/>
                <w:szCs w:val="22"/>
                <w:lang w:eastAsia="en-US"/>
              </w:rPr>
            </w:pPr>
            <w:r w:rsidRPr="00E70D4E">
              <w:rPr>
                <w:rFonts w:eastAsia="Calibri"/>
                <w:sz w:val="22"/>
                <w:szCs w:val="22"/>
                <w:lang w:eastAsia="en-US"/>
              </w:rPr>
              <w:t>Пассажирская подвесная канатная дорога:</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1 шт.</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режим работы</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круглогодично</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тип дороги</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маятниковая канатная дорога АТ110</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длина по горизонтали</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976.28 ±15 м</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both"/>
              <w:rPr>
                <w:rFonts w:eastAsia="Calibri"/>
                <w:sz w:val="22"/>
                <w:szCs w:val="22"/>
                <w:lang w:eastAsia="en-US"/>
              </w:rPr>
            </w:pPr>
            <w:r w:rsidRPr="00E70D4E">
              <w:rPr>
                <w:rFonts w:eastAsia="Calibri"/>
                <w:sz w:val="22"/>
                <w:szCs w:val="22"/>
                <w:lang w:eastAsia="en-US"/>
              </w:rPr>
              <w:t>Пассажирский терминал с предприятиями торговли, пунктом пропуска через государственную границу и посадочной платформой канатной дороги:</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 xml:space="preserve"> площадь </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vertAlign w:val="superscript"/>
                <w:lang w:eastAsia="en-US"/>
              </w:rPr>
            </w:pPr>
            <w:r w:rsidRPr="00E70D4E">
              <w:rPr>
                <w:rFonts w:eastAsia="Calibri"/>
                <w:bCs/>
                <w:sz w:val="22"/>
                <w:szCs w:val="22"/>
                <w:lang w:eastAsia="en-US"/>
              </w:rPr>
              <w:t>21 500 м</w:t>
            </w:r>
            <w:r w:rsidRPr="00E70D4E">
              <w:rPr>
                <w:rFonts w:eastAsia="Calibri"/>
                <w:bCs/>
                <w:sz w:val="22"/>
                <w:szCs w:val="22"/>
                <w:vertAlign w:val="superscript"/>
                <w:lang w:eastAsia="en-US"/>
              </w:rPr>
              <w:t>2</w:t>
            </w:r>
          </w:p>
        </w:tc>
      </w:tr>
      <w:tr w:rsidR="00E70D4E" w:rsidRPr="00E70D4E" w:rsidTr="00D57B31">
        <w:trPr>
          <w:trHeight w:val="227"/>
          <w:jc w:val="center"/>
        </w:trPr>
        <w:tc>
          <w:tcPr>
            <w:tcW w:w="1794" w:type="pct"/>
            <w:vMerge/>
            <w:tcBorders>
              <w:left w:val="single" w:sz="4" w:space="0" w:color="000000"/>
              <w:bottom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этажность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4 этажа с эксплуатируемой кровлей</w:t>
            </w:r>
          </w:p>
        </w:tc>
      </w:tr>
      <w:tr w:rsidR="00E70D4E" w:rsidRPr="00E70D4E" w:rsidTr="00D57B31">
        <w:trPr>
          <w:trHeight w:val="227"/>
          <w:jc w:val="center"/>
        </w:trPr>
        <w:tc>
          <w:tcPr>
            <w:tcW w:w="179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autoSpaceDE w:val="0"/>
              <w:autoSpaceDN w:val="0"/>
              <w:adjustRightInd w:val="0"/>
              <w:rPr>
                <w:rFonts w:eastAsia="Calibri"/>
                <w:sz w:val="22"/>
                <w:szCs w:val="22"/>
                <w:lang w:eastAsia="en-US"/>
              </w:rPr>
            </w:pPr>
            <w:r w:rsidRPr="00E70D4E">
              <w:rPr>
                <w:rFonts w:eastAsia="Calibri"/>
                <w:sz w:val="22"/>
                <w:szCs w:val="22"/>
                <w:lang w:eastAsia="en-US"/>
              </w:rPr>
              <w:t xml:space="preserve">Зона </w:t>
            </w:r>
            <w:r w:rsidRPr="00E70D4E">
              <w:rPr>
                <w:rFonts w:eastAsia="Calibri"/>
                <w:sz w:val="22"/>
                <w:szCs w:val="22"/>
                <w:lang w:eastAsia="en-US"/>
              </w:rPr>
              <w:tab/>
              <w:t>общественного, делового и коммерческого назначения</w:t>
            </w: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both"/>
              <w:rPr>
                <w:rFonts w:eastAsia="Calibri"/>
                <w:color w:val="FF0000"/>
                <w:sz w:val="22"/>
                <w:szCs w:val="22"/>
                <w:lang w:eastAsia="en-US"/>
              </w:rPr>
            </w:pPr>
            <w:r w:rsidRPr="00E70D4E">
              <w:rPr>
                <w:rFonts w:eastAsia="Calibri"/>
                <w:sz w:val="22"/>
                <w:szCs w:val="22"/>
                <w:lang w:eastAsia="en-US"/>
              </w:rPr>
              <w:t>Международный многофункциональный общественный центр:</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color w:val="FF0000"/>
                <w:sz w:val="22"/>
                <w:szCs w:val="22"/>
                <w:highlight w:val="yellow"/>
                <w:lang w:eastAsia="en-US"/>
              </w:rPr>
            </w:pP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61"/>
              <w:jc w:val="both"/>
              <w:rPr>
                <w:rFonts w:eastAsia="Calibri"/>
                <w:sz w:val="22"/>
                <w:szCs w:val="22"/>
                <w:lang w:eastAsia="en-US"/>
              </w:rPr>
            </w:pPr>
            <w:r w:rsidRPr="00E70D4E">
              <w:rPr>
                <w:rFonts w:eastAsia="Calibri"/>
                <w:sz w:val="22"/>
                <w:szCs w:val="22"/>
                <w:lang w:eastAsia="en-US"/>
              </w:rPr>
              <w:t>Площадь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sz w:val="22"/>
                <w:szCs w:val="22"/>
                <w:lang w:eastAsia="ru-RU"/>
              </w:rPr>
              <w:t xml:space="preserve">около 40772,0 </w:t>
            </w:r>
            <w:r w:rsidRPr="00E70D4E">
              <w:rPr>
                <w:rFonts w:eastAsia="Calibri"/>
                <w:bCs/>
                <w:sz w:val="22"/>
                <w:szCs w:val="22"/>
                <w:lang w:eastAsia="en-US"/>
              </w:rPr>
              <w:t>м</w:t>
            </w:r>
            <w:r w:rsidRPr="00E70D4E">
              <w:rPr>
                <w:rFonts w:eastAsia="Calibri"/>
                <w:bCs/>
                <w:sz w:val="22"/>
                <w:szCs w:val="22"/>
                <w:vertAlign w:val="superscript"/>
                <w:lang w:eastAsia="en-US"/>
              </w:rPr>
              <w:t>2</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61"/>
              <w:jc w:val="both"/>
              <w:rPr>
                <w:rFonts w:eastAsia="Calibri"/>
                <w:color w:val="FF0000"/>
                <w:sz w:val="22"/>
                <w:szCs w:val="22"/>
                <w:lang w:eastAsia="en-US"/>
              </w:rPr>
            </w:pPr>
            <w:r w:rsidRPr="00E70D4E">
              <w:rPr>
                <w:rFonts w:eastAsia="Calibri"/>
                <w:sz w:val="22"/>
                <w:szCs w:val="22"/>
                <w:lang w:eastAsia="en-US"/>
              </w:rPr>
              <w:t>Этажность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sz w:val="22"/>
                <w:szCs w:val="22"/>
                <w:lang w:eastAsia="ru-RU"/>
              </w:rPr>
              <w:t>5-9 этажей</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both"/>
              <w:rPr>
                <w:rFonts w:eastAsia="Calibri"/>
                <w:sz w:val="22"/>
                <w:szCs w:val="22"/>
                <w:lang w:eastAsia="en-US"/>
              </w:rPr>
            </w:pPr>
            <w:r w:rsidRPr="00E70D4E">
              <w:rPr>
                <w:rFonts w:eastAsia="Calibri"/>
                <w:sz w:val="22"/>
                <w:szCs w:val="22"/>
                <w:lang w:eastAsia="en-US"/>
              </w:rPr>
              <w:t>Деловой квартал:</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sz w:val="22"/>
                <w:szCs w:val="22"/>
                <w:highlight w:val="yellow"/>
                <w:lang w:eastAsia="ru-RU"/>
              </w:rPr>
            </w:pP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61"/>
              <w:jc w:val="both"/>
              <w:rPr>
                <w:rFonts w:eastAsia="Calibri"/>
                <w:sz w:val="22"/>
                <w:szCs w:val="22"/>
                <w:lang w:eastAsia="en-US"/>
              </w:rPr>
            </w:pPr>
            <w:r w:rsidRPr="00E70D4E">
              <w:rPr>
                <w:rFonts w:eastAsia="Calibri"/>
                <w:sz w:val="22"/>
                <w:szCs w:val="22"/>
                <w:lang w:eastAsia="en-US"/>
              </w:rPr>
              <w:t>Площадь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sz w:val="22"/>
                <w:szCs w:val="22"/>
                <w:lang w:eastAsia="ru-RU"/>
              </w:rPr>
            </w:pPr>
            <w:r w:rsidRPr="00E70D4E">
              <w:rPr>
                <w:sz w:val="22"/>
                <w:szCs w:val="22"/>
                <w:lang w:eastAsia="ru-RU"/>
              </w:rPr>
              <w:t xml:space="preserve">около 110 000 </w:t>
            </w:r>
            <w:r w:rsidRPr="00E70D4E">
              <w:rPr>
                <w:rFonts w:eastAsia="Calibri"/>
                <w:bCs/>
                <w:sz w:val="22"/>
                <w:szCs w:val="22"/>
                <w:lang w:eastAsia="en-US"/>
              </w:rPr>
              <w:t>м</w:t>
            </w:r>
            <w:r w:rsidRPr="00E70D4E">
              <w:rPr>
                <w:rFonts w:eastAsia="Calibri"/>
                <w:bCs/>
                <w:sz w:val="22"/>
                <w:szCs w:val="22"/>
                <w:vertAlign w:val="superscript"/>
                <w:lang w:eastAsia="en-US"/>
              </w:rPr>
              <w:t>2</w:t>
            </w:r>
          </w:p>
        </w:tc>
      </w:tr>
      <w:tr w:rsidR="00E70D4E" w:rsidRPr="00E70D4E" w:rsidTr="00D57B31">
        <w:trPr>
          <w:trHeight w:val="227"/>
          <w:jc w:val="center"/>
        </w:trPr>
        <w:tc>
          <w:tcPr>
            <w:tcW w:w="1794" w:type="pct"/>
            <w:vMerge/>
            <w:tcBorders>
              <w:left w:val="single" w:sz="4" w:space="0" w:color="000000"/>
              <w:bottom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61"/>
              <w:jc w:val="both"/>
              <w:rPr>
                <w:rFonts w:eastAsia="Calibri"/>
                <w:sz w:val="22"/>
                <w:szCs w:val="22"/>
                <w:lang w:eastAsia="en-US"/>
              </w:rPr>
            </w:pPr>
            <w:r w:rsidRPr="00E70D4E">
              <w:rPr>
                <w:rFonts w:eastAsia="Calibri"/>
                <w:sz w:val="22"/>
                <w:szCs w:val="22"/>
                <w:lang w:eastAsia="en-US"/>
              </w:rPr>
              <w:t>Этажность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sz w:val="22"/>
                <w:szCs w:val="22"/>
                <w:lang w:eastAsia="ru-RU"/>
              </w:rPr>
            </w:pPr>
            <w:r w:rsidRPr="00E70D4E">
              <w:rPr>
                <w:sz w:val="22"/>
                <w:szCs w:val="22"/>
                <w:lang w:eastAsia="ru-RU"/>
              </w:rPr>
              <w:t>от 10 до 25 этажей</w:t>
            </w:r>
          </w:p>
        </w:tc>
      </w:tr>
      <w:tr w:rsidR="00E70D4E" w:rsidRPr="00E70D4E" w:rsidTr="00D57B31">
        <w:trPr>
          <w:trHeight w:val="227"/>
          <w:jc w:val="center"/>
        </w:trPr>
        <w:tc>
          <w:tcPr>
            <w:tcW w:w="179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autoSpaceDE w:val="0"/>
              <w:autoSpaceDN w:val="0"/>
              <w:adjustRightInd w:val="0"/>
              <w:rPr>
                <w:rFonts w:eastAsia="Calibri"/>
                <w:sz w:val="22"/>
                <w:szCs w:val="22"/>
                <w:lang w:eastAsia="en-US"/>
              </w:rPr>
            </w:pPr>
            <w:r w:rsidRPr="00E70D4E">
              <w:rPr>
                <w:rFonts w:eastAsia="Calibri"/>
                <w:sz w:val="22"/>
                <w:szCs w:val="22"/>
                <w:lang w:eastAsia="en-US"/>
              </w:rPr>
              <w:t>Культурно - досуговая зона отдыха</w:t>
            </w: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rPr>
                <w:rFonts w:eastAsia="Calibri"/>
                <w:sz w:val="22"/>
                <w:szCs w:val="22"/>
                <w:lang w:eastAsia="en-US"/>
              </w:rPr>
            </w:pPr>
            <w:r w:rsidRPr="00E70D4E">
              <w:rPr>
                <w:rFonts w:eastAsia="Calibri"/>
                <w:sz w:val="22"/>
                <w:szCs w:val="22"/>
                <w:lang w:eastAsia="en-US"/>
              </w:rPr>
              <w:t>Большой городской центр «Трибуна Холл»</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color w:val="FF0000"/>
                <w:sz w:val="22"/>
                <w:szCs w:val="22"/>
                <w:vertAlign w:val="superscript"/>
                <w:lang w:eastAsia="en-US"/>
              </w:rPr>
            </w:pP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площадь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color w:val="FF0000"/>
                <w:sz w:val="22"/>
                <w:szCs w:val="22"/>
                <w:vertAlign w:val="superscript"/>
                <w:lang w:eastAsia="en-US"/>
              </w:rPr>
            </w:pPr>
            <w:r w:rsidRPr="00E70D4E">
              <w:rPr>
                <w:rFonts w:eastAsia="Calibri"/>
                <w:sz w:val="22"/>
                <w:szCs w:val="22"/>
                <w:lang w:eastAsia="en-US"/>
              </w:rPr>
              <w:t>3 258.5 м²</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этажность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1-2, с эксплуатируемой кровлей</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rPr>
                <w:rFonts w:eastAsia="Calibri"/>
                <w:sz w:val="22"/>
                <w:szCs w:val="22"/>
                <w:lang w:eastAsia="en-US"/>
              </w:rPr>
            </w:pPr>
            <w:r w:rsidRPr="00E70D4E">
              <w:rPr>
                <w:rFonts w:eastAsia="Calibri"/>
                <w:sz w:val="22"/>
                <w:szCs w:val="22"/>
                <w:lang w:eastAsia="en-US"/>
              </w:rPr>
              <w:t>Детский центр</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площадь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377.3 м²</w:t>
            </w:r>
          </w:p>
        </w:tc>
      </w:tr>
      <w:tr w:rsidR="00E70D4E" w:rsidRPr="00E70D4E" w:rsidTr="00D57B31">
        <w:trPr>
          <w:trHeight w:val="227"/>
          <w:jc w:val="center"/>
        </w:trPr>
        <w:tc>
          <w:tcPr>
            <w:tcW w:w="1794" w:type="pct"/>
            <w:vMerge/>
            <w:tcBorders>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rPr>
                <w:rFonts w:eastAsia="Calibri"/>
                <w:sz w:val="22"/>
                <w:szCs w:val="22"/>
                <w:lang w:eastAsia="en-US"/>
              </w:rPr>
            </w:pPr>
            <w:r w:rsidRPr="00E70D4E">
              <w:rPr>
                <w:rFonts w:eastAsia="Calibri"/>
                <w:sz w:val="22"/>
                <w:szCs w:val="22"/>
                <w:lang w:eastAsia="en-US"/>
              </w:rPr>
              <w:t>Торговые павильоны</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p>
        </w:tc>
      </w:tr>
      <w:tr w:rsidR="00E70D4E" w:rsidRPr="00E70D4E" w:rsidTr="00D57B31">
        <w:trPr>
          <w:trHeight w:val="227"/>
          <w:jc w:val="center"/>
        </w:trPr>
        <w:tc>
          <w:tcPr>
            <w:tcW w:w="1794" w:type="pct"/>
            <w:vMerge/>
            <w:tcBorders>
              <w:left w:val="single" w:sz="4" w:space="0" w:color="000000"/>
              <w:bottom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sz w:val="22"/>
                <w:szCs w:val="22"/>
                <w:lang w:eastAsia="en-US"/>
              </w:rPr>
            </w:pPr>
            <w:r w:rsidRPr="00E70D4E">
              <w:rPr>
                <w:rFonts w:eastAsia="Calibri"/>
                <w:sz w:val="22"/>
                <w:szCs w:val="22"/>
                <w:lang w:eastAsia="en-US"/>
              </w:rPr>
              <w:t>площадь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rFonts w:eastAsia="Calibri"/>
                <w:sz w:val="22"/>
                <w:szCs w:val="22"/>
                <w:lang w:eastAsia="en-US"/>
              </w:rPr>
              <w:t>340 м²</w:t>
            </w:r>
          </w:p>
        </w:tc>
      </w:tr>
      <w:tr w:rsidR="00E70D4E" w:rsidRPr="00E70D4E" w:rsidTr="00D57B31">
        <w:trPr>
          <w:trHeight w:val="227"/>
          <w:jc w:val="center"/>
        </w:trPr>
        <w:tc>
          <w:tcPr>
            <w:tcW w:w="1794" w:type="pct"/>
            <w:vMerge w:val="restart"/>
            <w:tcBorders>
              <w:top w:val="single" w:sz="4" w:space="0" w:color="000000"/>
              <w:left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r w:rsidRPr="00E70D4E">
              <w:rPr>
                <w:rFonts w:eastAsia="Calibri"/>
                <w:sz w:val="22"/>
                <w:szCs w:val="22"/>
                <w:lang w:eastAsia="en-US"/>
              </w:rPr>
              <w:t>Зона духовно - культурного центра</w:t>
            </w: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rPr>
                <w:rFonts w:eastAsia="Calibri"/>
                <w:sz w:val="22"/>
                <w:szCs w:val="22"/>
                <w:lang w:eastAsia="en-US"/>
              </w:rPr>
            </w:pPr>
            <w:r w:rsidRPr="00E70D4E">
              <w:rPr>
                <w:rFonts w:eastAsia="Calibri"/>
                <w:sz w:val="22"/>
                <w:szCs w:val="22"/>
                <w:lang w:eastAsia="en-US"/>
              </w:rPr>
              <w:t>Православный храм</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p>
        </w:tc>
      </w:tr>
      <w:tr w:rsidR="00E70D4E" w:rsidRPr="00E70D4E" w:rsidTr="00D57B31">
        <w:trPr>
          <w:trHeight w:val="227"/>
          <w:jc w:val="center"/>
        </w:trPr>
        <w:tc>
          <w:tcPr>
            <w:tcW w:w="1794" w:type="pct"/>
            <w:vMerge/>
            <w:tcBorders>
              <w:left w:val="single" w:sz="4" w:space="0" w:color="000000"/>
              <w:bottom w:val="single" w:sz="4" w:space="0" w:color="000000"/>
              <w:right w:val="single" w:sz="4" w:space="0" w:color="000000"/>
            </w:tcBorders>
          </w:tcPr>
          <w:p w:rsidR="00E70D4E" w:rsidRPr="00E70D4E" w:rsidRDefault="00E70D4E" w:rsidP="00E70D4E">
            <w:pPr>
              <w:suppressAutoHyphens w:val="0"/>
              <w:autoSpaceDE w:val="0"/>
              <w:autoSpaceDN w:val="0"/>
              <w:adjustRightInd w:val="0"/>
              <w:rPr>
                <w:rFonts w:eastAsia="Calibri"/>
                <w:sz w:val="22"/>
                <w:szCs w:val="22"/>
                <w:lang w:eastAsia="en-US"/>
              </w:rPr>
            </w:pPr>
          </w:p>
        </w:tc>
        <w:tc>
          <w:tcPr>
            <w:tcW w:w="179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ind w:firstLine="993"/>
              <w:rPr>
                <w:rFonts w:eastAsia="Calibri"/>
                <w:color w:val="FF0000"/>
                <w:sz w:val="22"/>
                <w:szCs w:val="22"/>
                <w:lang w:eastAsia="en-US"/>
              </w:rPr>
            </w:pPr>
            <w:r w:rsidRPr="00E70D4E">
              <w:rPr>
                <w:rFonts w:eastAsia="Calibri"/>
                <w:sz w:val="22"/>
                <w:szCs w:val="22"/>
                <w:lang w:eastAsia="en-US"/>
              </w:rPr>
              <w:t>площадь</w:t>
            </w:r>
          </w:p>
        </w:tc>
        <w:tc>
          <w:tcPr>
            <w:tcW w:w="1412"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sz w:val="22"/>
                <w:szCs w:val="22"/>
                <w:lang w:eastAsia="en-US"/>
              </w:rPr>
            </w:pPr>
            <w:r w:rsidRPr="00E70D4E">
              <w:rPr>
                <w:sz w:val="22"/>
                <w:szCs w:val="22"/>
                <w:lang w:eastAsia="ru-RU"/>
              </w:rPr>
              <w:t>3 000 м</w:t>
            </w:r>
            <w:r w:rsidRPr="00E70D4E">
              <w:rPr>
                <w:sz w:val="22"/>
                <w:szCs w:val="22"/>
                <w:vertAlign w:val="superscript"/>
                <w:lang w:eastAsia="ru-RU"/>
              </w:rPr>
              <w:t>2</w:t>
            </w:r>
          </w:p>
        </w:tc>
      </w:tr>
    </w:tbl>
    <w:p w:rsidR="00E70D4E" w:rsidRPr="00D57B31" w:rsidRDefault="00E70D4E" w:rsidP="00D57B31">
      <w:pPr>
        <w:suppressAutoHyphens w:val="0"/>
        <w:ind w:firstLine="709"/>
        <w:jc w:val="both"/>
        <w:rPr>
          <w:rFonts w:eastAsia="Calibri"/>
          <w:sz w:val="22"/>
          <w:szCs w:val="22"/>
          <w:lang w:eastAsia="en-US"/>
        </w:rPr>
      </w:pPr>
      <w:r w:rsidRPr="00D57B31">
        <w:rPr>
          <w:rFonts w:eastAsia="Calibri"/>
          <w:sz w:val="22"/>
          <w:szCs w:val="22"/>
          <w:lang w:eastAsia="en-US"/>
        </w:rPr>
        <w:t xml:space="preserve">*Зона трансграничной канатной дороги не входит в границы разработки настоящей документации по планировке территории. Для комплекса №2 разработан проект планировки территории и проект межевания территории «Трансграничная канатно-подвесная дорога через реку Амур между городами Благовещенск (РФ) и </w:t>
      </w:r>
      <w:proofErr w:type="spellStart"/>
      <w:r w:rsidRPr="00D57B31">
        <w:rPr>
          <w:rFonts w:eastAsia="Calibri"/>
          <w:sz w:val="22"/>
          <w:szCs w:val="22"/>
          <w:lang w:eastAsia="en-US"/>
        </w:rPr>
        <w:t>Хэйхэ</w:t>
      </w:r>
      <w:proofErr w:type="spellEnd"/>
      <w:r w:rsidRPr="00D57B31">
        <w:rPr>
          <w:rFonts w:eastAsia="Calibri"/>
          <w:sz w:val="22"/>
          <w:szCs w:val="22"/>
          <w:lang w:eastAsia="en-US"/>
        </w:rPr>
        <w:t xml:space="preserve"> (КНР) с пассажирским терминалом» шифр АЗП-15-ТП/2019-П.ППМТ.1. Утвержден постановлением №4443 от 24.12.2019 г.</w:t>
      </w:r>
    </w:p>
    <w:p w:rsidR="00E70D4E" w:rsidRPr="00E70D4E" w:rsidRDefault="00E70D4E" w:rsidP="00D57B31">
      <w:pPr>
        <w:suppressAutoHyphens w:val="0"/>
        <w:spacing w:before="240" w:after="160"/>
        <w:ind w:firstLine="709"/>
        <w:jc w:val="both"/>
        <w:rPr>
          <w:rFonts w:eastAsia="Calibri"/>
          <w:lang w:eastAsia="en-US"/>
        </w:rPr>
      </w:pPr>
      <w:r w:rsidRPr="00E70D4E">
        <w:rPr>
          <w:rFonts w:eastAsia="Calibri"/>
          <w:lang w:eastAsia="en-US"/>
        </w:rPr>
        <w:t>Строительство зданий и сооружений на территории «Золотой мили» предполагается выполнять по индивидуальным проектам. В рамках настоящей работы они обозначаются условными габаритами. Параметры их застройки будут уточнены на последующих стадиях проектирования.</w:t>
      </w:r>
    </w:p>
    <w:p w:rsidR="00E70D4E" w:rsidRDefault="00D57B31" w:rsidP="00D57B31">
      <w:pPr>
        <w:keepNext/>
        <w:suppressAutoHyphens w:val="0"/>
        <w:ind w:firstLine="709"/>
        <w:jc w:val="both"/>
        <w:outlineLvl w:val="2"/>
        <w:rPr>
          <w:rFonts w:eastAsia="Calibri"/>
          <w:b/>
          <w:bCs/>
          <w:lang w:eastAsia="en-US"/>
        </w:rPr>
      </w:pPr>
      <w:bookmarkStart w:id="23" w:name="_Toc515983812"/>
      <w:bookmarkStart w:id="24" w:name="_Toc31792230"/>
      <w:bookmarkEnd w:id="21"/>
      <w:r>
        <w:rPr>
          <w:rFonts w:eastAsia="Calibri"/>
          <w:b/>
          <w:bCs/>
          <w:lang w:eastAsia="en-US"/>
        </w:rPr>
        <w:t>4.</w:t>
      </w:r>
      <w:r w:rsidR="00E70D4E" w:rsidRPr="00D57B31">
        <w:rPr>
          <w:rFonts w:eastAsia="Calibri"/>
          <w:b/>
          <w:bCs/>
          <w:lang w:eastAsia="en-US"/>
        </w:rPr>
        <w:t xml:space="preserve"> </w:t>
      </w:r>
      <w:bookmarkEnd w:id="23"/>
      <w:r w:rsidR="00E70D4E" w:rsidRPr="00D57B31">
        <w:rPr>
          <w:rFonts w:eastAsia="Calibri"/>
          <w:b/>
          <w:bCs/>
          <w:lang w:eastAsia="en-US"/>
        </w:rPr>
        <w:t>Характеристика транспортного обеспечения проектируемой территории</w:t>
      </w:r>
      <w:bookmarkEnd w:id="24"/>
    </w:p>
    <w:p w:rsidR="00D57B31" w:rsidRPr="00D57B31" w:rsidRDefault="00D57B31" w:rsidP="00D57B31">
      <w:pPr>
        <w:keepNext/>
        <w:suppressAutoHyphens w:val="0"/>
        <w:ind w:firstLine="709"/>
        <w:jc w:val="both"/>
        <w:outlineLvl w:val="2"/>
        <w:rPr>
          <w:rFonts w:eastAsia="Calibri"/>
          <w:b/>
          <w:bCs/>
          <w:lang w:eastAsia="en-US"/>
        </w:rPr>
      </w:pPr>
    </w:p>
    <w:p w:rsidR="00E70D4E" w:rsidRPr="00D57B31" w:rsidRDefault="00E70D4E" w:rsidP="00D57B31">
      <w:pPr>
        <w:suppressAutoHyphens w:val="0"/>
        <w:ind w:firstLine="709"/>
        <w:jc w:val="both"/>
        <w:rPr>
          <w:lang w:eastAsia="ru-RU"/>
        </w:rPr>
      </w:pPr>
      <w:r w:rsidRPr="00D57B31">
        <w:rPr>
          <w:lang w:eastAsia="ru-RU"/>
        </w:rPr>
        <w:t xml:space="preserve">Автомобильное движение по проектируемой территории выполняется путем организации одностороннего </w:t>
      </w:r>
      <w:proofErr w:type="spellStart"/>
      <w:r w:rsidRPr="00D57B31">
        <w:rPr>
          <w:lang w:eastAsia="ru-RU"/>
        </w:rPr>
        <w:t>двухполосного</w:t>
      </w:r>
      <w:proofErr w:type="spellEnd"/>
      <w:r w:rsidRPr="00D57B31">
        <w:rPr>
          <w:lang w:eastAsia="ru-RU"/>
        </w:rPr>
        <w:t xml:space="preserve"> движения с заездом на территорию от ул. Ленина через проезд между площадью Ленина и гостиницей «Юбилейная», ул. Шимановского на ул. Краснофлотская (основное автомобильное движение).</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Благоустройство земельного участка осуществлено для отдыха населения, которое выполнено исключительно из прогулочных зон и не предусматривает движение автомобильной техники. Для этой цели улица Краснофлотская на участках: от ул. Пионерской до гостиницы «Юбилейная» и от ул. Трудовой до ул. Кузнечной, закрывается для транспортного движения (за исключением спецтранспорта). Для подъезда транспорта предусмотрена возможность проезда по пешеходному покрытию, для этого на основных пешеходных путях в </w:t>
      </w:r>
      <w:proofErr w:type="spellStart"/>
      <w:r w:rsidRPr="00D57B31">
        <w:rPr>
          <w:rFonts w:eastAsia="Calibri"/>
          <w:lang w:eastAsia="ru-RU"/>
        </w:rPr>
        <w:t>т.ч</w:t>
      </w:r>
      <w:proofErr w:type="spellEnd"/>
      <w:r w:rsidRPr="00D57B31">
        <w:rPr>
          <w:rFonts w:eastAsia="Calibri"/>
          <w:lang w:eastAsia="ru-RU"/>
        </w:rPr>
        <w:t>. и на ул. Краснофлотской предусмотрено усиленное основание покрытий.</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Вдоль набережной запроектирован проезд шириной 6 метров, предназначенный для проезда электромобильного транспорта и транспорта спецназначения. Въезд на набережную осуществляется с ул. Пионерской и проезда с ул. Краснофлотской в районе ул. Театральная.</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Зигзагообразный (челночный) рисунок автомобильного транспортного движения полностью обеспечивает транспортное обслуживание, как прилегающей территории, так и комплексов застройки.</w:t>
      </w:r>
    </w:p>
    <w:p w:rsidR="00E70D4E" w:rsidRPr="00D57B31" w:rsidRDefault="00E70D4E" w:rsidP="00D57B31">
      <w:pPr>
        <w:suppressAutoHyphens w:val="0"/>
        <w:autoSpaceDE w:val="0"/>
        <w:autoSpaceDN w:val="0"/>
        <w:adjustRightInd w:val="0"/>
        <w:ind w:firstLine="709"/>
        <w:jc w:val="both"/>
        <w:rPr>
          <w:rFonts w:eastAsia="Calibri"/>
          <w:lang w:eastAsia="ru-RU"/>
        </w:rPr>
      </w:pPr>
      <w:r w:rsidRPr="00D57B31">
        <w:rPr>
          <w:rFonts w:eastAsia="Calibri"/>
          <w:lang w:eastAsia="ru-RU"/>
        </w:rPr>
        <w:lastRenderedPageBreak/>
        <w:t>Временное хранение легковых автомобилей в проекте предусматривается на открытых наземных стоянках вблизи зданий и сооружений и на специальных полосах вдоль проезжих частей жилых улиц.</w:t>
      </w:r>
    </w:p>
    <w:p w:rsidR="00E70D4E" w:rsidRPr="00D57B31" w:rsidRDefault="00E70D4E" w:rsidP="00D57B31">
      <w:pPr>
        <w:suppressAutoHyphens w:val="0"/>
        <w:autoSpaceDE w:val="0"/>
        <w:autoSpaceDN w:val="0"/>
        <w:adjustRightInd w:val="0"/>
        <w:ind w:firstLine="540"/>
        <w:jc w:val="both"/>
        <w:rPr>
          <w:lang w:eastAsia="ru-RU"/>
        </w:rPr>
      </w:pPr>
    </w:p>
    <w:p w:rsidR="00E70D4E" w:rsidRPr="00D57B31" w:rsidRDefault="00D57B31" w:rsidP="00D57B31">
      <w:pPr>
        <w:keepNext/>
        <w:suppressAutoHyphens w:val="0"/>
        <w:spacing w:after="60"/>
        <w:ind w:firstLine="709"/>
        <w:jc w:val="both"/>
        <w:outlineLvl w:val="2"/>
        <w:rPr>
          <w:rFonts w:eastAsia="Calibri"/>
          <w:b/>
          <w:bCs/>
          <w:lang w:eastAsia="en-US"/>
        </w:rPr>
      </w:pPr>
      <w:bookmarkStart w:id="25" w:name="_Toc31792231"/>
      <w:r>
        <w:rPr>
          <w:rFonts w:eastAsia="Calibri"/>
          <w:b/>
          <w:bCs/>
          <w:lang w:eastAsia="en-US"/>
        </w:rPr>
        <w:t>5.</w:t>
      </w:r>
      <w:r w:rsidR="00E70D4E" w:rsidRPr="00D57B31">
        <w:rPr>
          <w:rFonts w:eastAsia="Calibri"/>
          <w:b/>
          <w:bCs/>
          <w:lang w:eastAsia="en-US"/>
        </w:rPr>
        <w:t xml:space="preserve"> Характеристика инженерного обеспечения проектируемой территории</w:t>
      </w:r>
      <w:bookmarkEnd w:id="25"/>
    </w:p>
    <w:p w:rsidR="00E70D4E" w:rsidRPr="00D57B31" w:rsidRDefault="00E70D4E" w:rsidP="00D57B31">
      <w:pPr>
        <w:keepNext/>
        <w:suppressAutoHyphens w:val="0"/>
        <w:spacing w:before="240" w:after="60"/>
        <w:ind w:firstLine="709"/>
        <w:jc w:val="both"/>
        <w:outlineLvl w:val="2"/>
        <w:rPr>
          <w:rFonts w:eastAsia="Calibri"/>
          <w:bCs/>
          <w:lang w:eastAsia="ru-RU"/>
        </w:rPr>
      </w:pPr>
      <w:bookmarkStart w:id="26" w:name="_Toc31792232"/>
      <w:r w:rsidRPr="00D57B31">
        <w:rPr>
          <w:rFonts w:eastAsia="Calibri"/>
          <w:bCs/>
          <w:lang w:eastAsia="ru-RU"/>
        </w:rPr>
        <w:t>5.1</w:t>
      </w:r>
      <w:r w:rsidR="00D57B31">
        <w:rPr>
          <w:rFonts w:eastAsia="Calibri"/>
          <w:bCs/>
          <w:lang w:eastAsia="ru-RU"/>
        </w:rPr>
        <w:t>.</w:t>
      </w:r>
      <w:r w:rsidRPr="00D57B31">
        <w:rPr>
          <w:rFonts w:eastAsia="Calibri"/>
          <w:bCs/>
          <w:lang w:eastAsia="ru-RU"/>
        </w:rPr>
        <w:t xml:space="preserve"> Водоснабжение и водоотведение</w:t>
      </w:r>
      <w:bookmarkEnd w:id="26"/>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Проектируемая территории находится рядом с существующей застройкой г. Благовещенск, где имеются централизованные городские сети. Рядом с проектируемой площадкой расположены существующие городские сети систем водоснабжения и водоотведения. Схема городских сетей водоснабжения кольцевая. Качество воды должно соответствовать требованиям СанПиН 2.1.4.1074-01 “Питьевая вода”.  </w:t>
      </w:r>
    </w:p>
    <w:p w:rsidR="00E70D4E" w:rsidRPr="00D57B31" w:rsidRDefault="00E70D4E" w:rsidP="00D57B31">
      <w:pPr>
        <w:keepNext/>
        <w:suppressAutoHyphens w:val="0"/>
        <w:spacing w:before="240" w:after="60"/>
        <w:ind w:firstLine="709"/>
        <w:jc w:val="both"/>
        <w:outlineLvl w:val="2"/>
        <w:rPr>
          <w:rFonts w:eastAsia="Calibri"/>
          <w:bCs/>
          <w:lang w:eastAsia="ru-RU"/>
        </w:rPr>
      </w:pPr>
      <w:bookmarkStart w:id="27" w:name="_Toc31792233"/>
      <w:r w:rsidRPr="00D57B31">
        <w:rPr>
          <w:rFonts w:eastAsia="Calibri"/>
          <w:bCs/>
          <w:lang w:eastAsia="ru-RU"/>
        </w:rPr>
        <w:t>5.1.1</w:t>
      </w:r>
      <w:r w:rsidR="00D57B31">
        <w:rPr>
          <w:rFonts w:eastAsia="Calibri"/>
          <w:bCs/>
          <w:lang w:eastAsia="ru-RU"/>
        </w:rPr>
        <w:t>.</w:t>
      </w:r>
      <w:r w:rsidRPr="00D57B31">
        <w:rPr>
          <w:rFonts w:eastAsia="Calibri"/>
          <w:bCs/>
          <w:lang w:eastAsia="ru-RU"/>
        </w:rPr>
        <w:t xml:space="preserve"> Водоснабжение</w:t>
      </w:r>
      <w:bookmarkEnd w:id="27"/>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Подача воды для проектируемых зданий требуется для </w:t>
      </w:r>
      <w:proofErr w:type="spellStart"/>
      <w:r w:rsidRPr="00D57B31">
        <w:rPr>
          <w:rFonts w:eastAsia="Calibri"/>
          <w:lang w:eastAsia="ru-RU"/>
        </w:rPr>
        <w:t>хоз</w:t>
      </w:r>
      <w:proofErr w:type="spellEnd"/>
      <w:r w:rsidRPr="00D57B31">
        <w:rPr>
          <w:rFonts w:eastAsia="Calibri"/>
          <w:lang w:eastAsia="ru-RU"/>
        </w:rPr>
        <w:t>-питьевых нужд (санитарно-технические приборы), приготовление горячей воды, внутреннего и наружного пожаротушения.</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Существующий водовод расположен на насыпной территории </w:t>
      </w:r>
      <w:proofErr w:type="spellStart"/>
      <w:r w:rsidRPr="00D57B31">
        <w:rPr>
          <w:rFonts w:eastAsia="Calibri"/>
          <w:lang w:eastAsia="ru-RU"/>
        </w:rPr>
        <w:t>р.Амур</w:t>
      </w:r>
      <w:proofErr w:type="spellEnd"/>
      <w:r w:rsidRPr="00D57B31">
        <w:rPr>
          <w:rFonts w:eastAsia="Calibri"/>
          <w:lang w:eastAsia="ru-RU"/>
        </w:rPr>
        <w:t>.</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Для водоснабжения проектируемого объекта водой необходимо предусмотреть подключение к централизованной городской системе водоснабжения по ул. Пионерской, запроектировать и построить водопровод по ул. Краснофлотская диаметром 350 мм.</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 Для осуществления наружного пожаротушения необходимо, чтобы существующая сеть была кольцевая с установленными на ней пожарными гидрантами (п. 11.5 СП 31.13330.2021).</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Диаметр существующего водовода 315 мм, выполнен из пластиковых труб с глубиной заложения от 2.0 м до 4.5 м.</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Качество воды соответствует требованиям СанПиН 2.1.4.1074-01 “Питьевая вода”.</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Гарантированный напор в существующей наружной сети, согласно ТУ, составляет 22.0 м.</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При недостаточных гидравлических параметрах существующего водовода для обеспечения проектируемого объекта водоснабжением для </w:t>
      </w:r>
      <w:proofErr w:type="spellStart"/>
      <w:r w:rsidRPr="00D57B31">
        <w:rPr>
          <w:rFonts w:eastAsia="Calibri"/>
          <w:lang w:eastAsia="ru-RU"/>
        </w:rPr>
        <w:t>хоз</w:t>
      </w:r>
      <w:proofErr w:type="spellEnd"/>
      <w:r w:rsidRPr="00D57B31">
        <w:rPr>
          <w:rFonts w:eastAsia="Calibri"/>
          <w:lang w:eastAsia="ru-RU"/>
        </w:rPr>
        <w:t>-питьевых нужд и приготовления горячей воды, а также нужд пожаротушения, предусматривается устройство насосной станции повышения давления внутри здания.</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Для осуществления наружного пожаротушения здания предполагается устройство новых пожарных гидрантов с учетом радиуса действия 200.0 м.</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Прокладка наружной водопроводной сети предусматривается на глубине заложения ниже 0.50 м глубины промерзания грунта. На проектируемых наружных сетях водоснабжения предусматриваются смотровые колодцы с отключающей арматурой и пожарными гидрантами по т.п. 901-09-11.84 из сборных железобетонных элементов по серии 3.900.1-14.</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Водоснабжение проектируемой территории, в соответствии с техническими условиями, планируется осуществлять от водозабора «Северный». В связи с недостаточной мощностью городских водозаборов подключение проектируемых объектов к городским сетям водоснабжения возможно после завершения реализации проекта «Реконструкция водозабора Северного жилого района».</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Расчетный максимальный расход воды в сутки – 756,42 м</w:t>
      </w:r>
      <w:r w:rsidRPr="00D57B31">
        <w:rPr>
          <w:rFonts w:eastAsia="Calibri"/>
          <w:vertAlign w:val="superscript"/>
          <w:lang w:eastAsia="ru-RU"/>
        </w:rPr>
        <w:t>3</w:t>
      </w:r>
      <w:r w:rsidRPr="00D57B31">
        <w:rPr>
          <w:rFonts w:eastAsia="Calibri"/>
          <w:lang w:eastAsia="ru-RU"/>
        </w:rPr>
        <w:t>/</w:t>
      </w:r>
      <w:proofErr w:type="spellStart"/>
      <w:r w:rsidRPr="00D57B31">
        <w:rPr>
          <w:rFonts w:eastAsia="Calibri"/>
          <w:lang w:eastAsia="ru-RU"/>
        </w:rPr>
        <w:t>сут</w:t>
      </w:r>
      <w:proofErr w:type="spellEnd"/>
      <w:r w:rsidRPr="00D57B31">
        <w:rPr>
          <w:rFonts w:eastAsia="Calibri"/>
          <w:lang w:eastAsia="ru-RU"/>
        </w:rPr>
        <w:t>.</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Расчетный противопожарный расход воды - 486 м</w:t>
      </w:r>
      <w:r w:rsidRPr="00D57B31">
        <w:rPr>
          <w:rFonts w:eastAsia="Calibri"/>
          <w:vertAlign w:val="superscript"/>
          <w:lang w:eastAsia="ru-RU"/>
        </w:rPr>
        <w:t>3</w:t>
      </w:r>
      <w:r w:rsidRPr="00D57B31">
        <w:rPr>
          <w:rFonts w:eastAsia="Calibri"/>
          <w:lang w:eastAsia="ru-RU"/>
        </w:rPr>
        <w:t>/</w:t>
      </w:r>
      <w:proofErr w:type="spellStart"/>
      <w:r w:rsidRPr="00D57B31">
        <w:rPr>
          <w:rFonts w:eastAsia="Calibri"/>
          <w:lang w:eastAsia="ru-RU"/>
        </w:rPr>
        <w:t>сут</w:t>
      </w:r>
      <w:proofErr w:type="spellEnd"/>
      <w:r w:rsidRPr="00D57B31">
        <w:rPr>
          <w:rFonts w:eastAsia="Calibri"/>
          <w:lang w:eastAsia="ru-RU"/>
        </w:rPr>
        <w:t>.</w:t>
      </w:r>
    </w:p>
    <w:p w:rsidR="00E70D4E" w:rsidRPr="00D57B31" w:rsidRDefault="00E70D4E" w:rsidP="00766263">
      <w:pPr>
        <w:keepNext/>
        <w:suppressAutoHyphens w:val="0"/>
        <w:spacing w:before="240" w:after="60"/>
        <w:ind w:firstLine="709"/>
        <w:jc w:val="both"/>
        <w:outlineLvl w:val="2"/>
        <w:rPr>
          <w:rFonts w:eastAsia="Calibri"/>
          <w:bCs/>
          <w:lang w:eastAsia="ru-RU"/>
        </w:rPr>
      </w:pPr>
      <w:bookmarkStart w:id="28" w:name="_Toc31792234"/>
      <w:r w:rsidRPr="00D57B31">
        <w:rPr>
          <w:rFonts w:eastAsia="Calibri"/>
          <w:bCs/>
          <w:lang w:eastAsia="ru-RU"/>
        </w:rPr>
        <w:t>5.1.2 Водоотведение</w:t>
      </w:r>
      <w:bookmarkEnd w:id="28"/>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Для проектируемых зданий, согласно нормам, требуются следующие системы канализации: </w:t>
      </w:r>
      <w:proofErr w:type="spellStart"/>
      <w:r w:rsidRPr="00D57B31">
        <w:rPr>
          <w:rFonts w:eastAsia="Calibri"/>
          <w:lang w:eastAsia="ru-RU"/>
        </w:rPr>
        <w:t>хозбытовая</w:t>
      </w:r>
      <w:proofErr w:type="spellEnd"/>
      <w:r w:rsidRPr="00D57B31">
        <w:rPr>
          <w:rFonts w:eastAsia="Calibri"/>
          <w:lang w:eastAsia="ru-RU"/>
        </w:rPr>
        <w:t xml:space="preserve"> и ливневая (для отвода дождевых и талых вод).</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lastRenderedPageBreak/>
        <w:t xml:space="preserve">Рядом с проектируемой площадкой расположены существующие городские сети водоотведения. </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Сточные воды от зданий будут отведены в существующую внутриплощадочную канализационную сеть, расположенную на насыпной территории р. Амур. Глубина заложения существующего коллектора составляет от 2.0 м до 4.0 м. Внутриплощадочные сети предполагается в самотечном режиме подключить к существующей канализационной сети.</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На проектируемых наружных сетях канализации предусматриваются смотровые колодцы по т.п. 902-09-22.84 из сборных железобетонных элементов.</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Для обеспечения водоотведения от проектируемой территории, предусмотрено подключение к существующему канализационному коллектору диаметром 1 500 мм на пересечении улиц Трудовая и Краснофлотская.</w:t>
      </w:r>
    </w:p>
    <w:p w:rsidR="00E70D4E" w:rsidRPr="00D57B31" w:rsidRDefault="00E70D4E" w:rsidP="00766263">
      <w:pPr>
        <w:keepNext/>
        <w:suppressAutoHyphens w:val="0"/>
        <w:spacing w:before="240" w:after="60"/>
        <w:ind w:firstLine="709"/>
        <w:jc w:val="both"/>
        <w:outlineLvl w:val="2"/>
        <w:rPr>
          <w:rFonts w:eastAsia="Calibri"/>
          <w:bCs/>
          <w:lang w:eastAsia="ru-RU"/>
        </w:rPr>
      </w:pPr>
      <w:bookmarkStart w:id="29" w:name="_Toc31792235"/>
      <w:r w:rsidRPr="00D57B31">
        <w:rPr>
          <w:rFonts w:eastAsia="Calibri"/>
          <w:bCs/>
          <w:lang w:eastAsia="ru-RU"/>
        </w:rPr>
        <w:t>5.1.3 Ливневая канализация</w:t>
      </w:r>
      <w:bookmarkEnd w:id="29"/>
    </w:p>
    <w:p w:rsidR="00E70D4E" w:rsidRPr="00D57B31" w:rsidRDefault="00E70D4E" w:rsidP="00D57B31">
      <w:pPr>
        <w:suppressAutoHyphens w:val="0"/>
        <w:ind w:firstLine="709"/>
        <w:jc w:val="both"/>
        <w:rPr>
          <w:rFonts w:eastAsia="Calibri"/>
          <w:lang w:eastAsia="ru-RU"/>
        </w:rPr>
      </w:pPr>
      <w:r w:rsidRPr="00D57B31">
        <w:rPr>
          <w:rFonts w:eastAsia="Calibri"/>
          <w:lang w:eastAsia="ru-RU"/>
        </w:rPr>
        <w:t>На территории «Золотой мили», в соответствии с проектом «</w:t>
      </w:r>
      <w:proofErr w:type="spellStart"/>
      <w:r w:rsidRPr="00D57B31">
        <w:rPr>
          <w:rFonts w:eastAsia="Calibri"/>
          <w:lang w:eastAsia="ru-RU"/>
        </w:rPr>
        <w:t>Берегоукрепление</w:t>
      </w:r>
      <w:proofErr w:type="spellEnd"/>
      <w:r w:rsidRPr="00D57B31">
        <w:rPr>
          <w:rFonts w:eastAsia="Calibri"/>
          <w:lang w:eastAsia="ru-RU"/>
        </w:rPr>
        <w:t xml:space="preserve"> и реконструкция набережной р. Амур в г. Благовещенске» (ЗАО «</w:t>
      </w:r>
      <w:proofErr w:type="spellStart"/>
      <w:r w:rsidRPr="00D57B31">
        <w:rPr>
          <w:rFonts w:eastAsia="Calibri"/>
          <w:lang w:eastAsia="ru-RU"/>
        </w:rPr>
        <w:t>Ленгипроречтранс</w:t>
      </w:r>
      <w:proofErr w:type="spellEnd"/>
      <w:r w:rsidRPr="00D57B31">
        <w:rPr>
          <w:rFonts w:eastAsia="Calibri"/>
          <w:lang w:eastAsia="ru-RU"/>
        </w:rPr>
        <w:t xml:space="preserve">»), для обеспечения сбора и отвода дождевых вод в очистные сооружения произведена прокладка магистрального коллектора. Трасса магистрального коллектора дождевой канализации проходит по проектируемой набережной, ул. Чайковского, ул. Краснофлотской и далее через затон им. Ленина до площадки проектируемых канализационных очистных сооружений поверхностных стоков в районе ул. Октябрьская. Сброс очищенного дождевого стока предусматривается в р. </w:t>
      </w:r>
      <w:proofErr w:type="spellStart"/>
      <w:r w:rsidRPr="00D57B31">
        <w:rPr>
          <w:rFonts w:eastAsia="Calibri"/>
          <w:lang w:eastAsia="ru-RU"/>
        </w:rPr>
        <w:t>Зея</w:t>
      </w:r>
      <w:proofErr w:type="spellEnd"/>
      <w:r w:rsidRPr="00D57B31">
        <w:rPr>
          <w:rFonts w:eastAsia="Calibri"/>
          <w:lang w:eastAsia="ru-RU"/>
        </w:rPr>
        <w:t>.</w:t>
      </w:r>
    </w:p>
    <w:p w:rsidR="00E70D4E" w:rsidRPr="00D57B31" w:rsidRDefault="00E70D4E" w:rsidP="00D57B31">
      <w:pPr>
        <w:suppressAutoHyphens w:val="0"/>
        <w:autoSpaceDE w:val="0"/>
        <w:autoSpaceDN w:val="0"/>
        <w:adjustRightInd w:val="0"/>
        <w:ind w:firstLine="709"/>
        <w:jc w:val="both"/>
        <w:rPr>
          <w:rFonts w:eastAsia="Calibri"/>
          <w:lang w:eastAsia="ru-RU"/>
        </w:rPr>
      </w:pPr>
      <w:r w:rsidRPr="00D57B31">
        <w:rPr>
          <w:rFonts w:ascii="TimesNewRomanPSMT" w:eastAsia="Calibri" w:hAnsi="TimesNewRomanPSMT" w:cs="TimesNewRomanPSMT"/>
          <w:lang w:eastAsia="ru-RU"/>
        </w:rPr>
        <w:t>Н</w:t>
      </w:r>
      <w:r w:rsidRPr="00D57B31">
        <w:rPr>
          <w:rFonts w:eastAsia="Calibri"/>
          <w:lang w:eastAsia="ru-RU"/>
        </w:rPr>
        <w:t xml:space="preserve">а всей территории предусмотрено устройство </w:t>
      </w:r>
      <w:proofErr w:type="spellStart"/>
      <w:r w:rsidRPr="00D57B31">
        <w:rPr>
          <w:rFonts w:eastAsia="Calibri"/>
          <w:lang w:eastAsia="ru-RU"/>
        </w:rPr>
        <w:t>дождеприемных</w:t>
      </w:r>
      <w:proofErr w:type="spellEnd"/>
      <w:r w:rsidRPr="00D57B31">
        <w:rPr>
          <w:rFonts w:eastAsia="Calibri"/>
          <w:lang w:eastAsia="ru-RU"/>
        </w:rPr>
        <w:t xml:space="preserve"> и смотровых колодцев ливневой канализации. </w:t>
      </w:r>
    </w:p>
    <w:p w:rsidR="00E70D4E" w:rsidRPr="00D57B31" w:rsidRDefault="00E70D4E" w:rsidP="00D57B31">
      <w:pPr>
        <w:suppressAutoHyphens w:val="0"/>
        <w:autoSpaceDE w:val="0"/>
        <w:autoSpaceDN w:val="0"/>
        <w:adjustRightInd w:val="0"/>
        <w:ind w:firstLine="709"/>
        <w:jc w:val="both"/>
        <w:rPr>
          <w:rFonts w:eastAsia="Calibri"/>
          <w:lang w:eastAsia="ru-RU"/>
        </w:rPr>
      </w:pPr>
      <w:r w:rsidRPr="00D57B31">
        <w:rPr>
          <w:rFonts w:eastAsia="Calibri"/>
          <w:lang w:eastAsia="ru-RU"/>
        </w:rPr>
        <w:t>Трубы для ливневой канализации приняты «</w:t>
      </w:r>
      <w:proofErr w:type="spellStart"/>
      <w:r w:rsidRPr="00D57B31">
        <w:rPr>
          <w:rFonts w:eastAsia="Calibri"/>
          <w:lang w:eastAsia="ru-RU"/>
        </w:rPr>
        <w:t>Корсис</w:t>
      </w:r>
      <w:proofErr w:type="spellEnd"/>
      <w:r w:rsidRPr="00D57B31">
        <w:rPr>
          <w:rFonts w:eastAsia="Calibri"/>
          <w:lang w:eastAsia="ru-RU"/>
        </w:rPr>
        <w:t>» диаметром 250-315 мм. Глубина заложения от 2.0-4.5м.</w:t>
      </w:r>
    </w:p>
    <w:p w:rsidR="00E70D4E" w:rsidRPr="00D57B31" w:rsidRDefault="00E70D4E" w:rsidP="00D57B31">
      <w:pPr>
        <w:suppressAutoHyphens w:val="0"/>
        <w:autoSpaceDE w:val="0"/>
        <w:autoSpaceDN w:val="0"/>
        <w:adjustRightInd w:val="0"/>
        <w:ind w:firstLine="709"/>
        <w:jc w:val="both"/>
        <w:rPr>
          <w:rFonts w:eastAsia="Calibri"/>
          <w:lang w:eastAsia="ru-RU"/>
        </w:rPr>
      </w:pPr>
      <w:r w:rsidRPr="00D57B31">
        <w:rPr>
          <w:rFonts w:eastAsia="Calibri"/>
          <w:lang w:eastAsia="ru-RU"/>
        </w:rPr>
        <w:t>Подключение предусмотрено к существующей ливневой канализации диаметром 1400 и 315мм.</w:t>
      </w:r>
    </w:p>
    <w:p w:rsidR="00E70D4E" w:rsidRPr="00D57B31" w:rsidRDefault="00E70D4E" w:rsidP="00D57B31">
      <w:pPr>
        <w:suppressAutoHyphens w:val="0"/>
        <w:autoSpaceDE w:val="0"/>
        <w:autoSpaceDN w:val="0"/>
        <w:adjustRightInd w:val="0"/>
        <w:ind w:firstLine="709"/>
        <w:jc w:val="both"/>
        <w:rPr>
          <w:rFonts w:eastAsia="Calibri"/>
          <w:lang w:eastAsia="ru-RU"/>
        </w:rPr>
      </w:pPr>
      <w:r w:rsidRPr="00D57B31">
        <w:rPr>
          <w:rFonts w:eastAsia="Calibri"/>
          <w:lang w:eastAsia="ru-RU"/>
        </w:rPr>
        <w:t>Частично отвод поверхностного стока будет осуществляться по спланированной территории на твердые покрытия улиц, далее в существующую систему водоотвода улиц.</w:t>
      </w:r>
    </w:p>
    <w:p w:rsidR="00E70D4E" w:rsidRPr="00D57B31" w:rsidRDefault="00E70D4E" w:rsidP="00766263">
      <w:pPr>
        <w:keepNext/>
        <w:suppressAutoHyphens w:val="0"/>
        <w:spacing w:before="240" w:after="60"/>
        <w:ind w:firstLine="709"/>
        <w:jc w:val="both"/>
        <w:outlineLvl w:val="2"/>
        <w:rPr>
          <w:rFonts w:eastAsia="Calibri"/>
          <w:bCs/>
          <w:lang w:eastAsia="ru-RU"/>
        </w:rPr>
      </w:pPr>
      <w:bookmarkStart w:id="30" w:name="_Toc31792237"/>
      <w:r w:rsidRPr="00D57B31">
        <w:rPr>
          <w:rFonts w:eastAsia="Calibri"/>
          <w:bCs/>
          <w:lang w:eastAsia="ru-RU"/>
        </w:rPr>
        <w:t>5.2 Теплоснабжение</w:t>
      </w:r>
      <w:bookmarkEnd w:id="30"/>
    </w:p>
    <w:p w:rsidR="00E70D4E" w:rsidRPr="00D57B31" w:rsidRDefault="00E70D4E" w:rsidP="00D57B31">
      <w:pPr>
        <w:suppressAutoHyphens w:val="0"/>
        <w:ind w:firstLine="709"/>
        <w:jc w:val="both"/>
        <w:rPr>
          <w:rFonts w:eastAsia="Calibri"/>
          <w:lang w:eastAsia="ru-RU"/>
        </w:rPr>
      </w:pPr>
      <w:r w:rsidRPr="00D57B31">
        <w:rPr>
          <w:rFonts w:eastAsia="Calibri"/>
          <w:lang w:eastAsia="ru-RU"/>
        </w:rPr>
        <w:t>Обеспечение объектов проектируемой территории тепловой энергией предполагается от сетей централизованного теплоснабжения. Источник теплоснабжения Благовещенская ТЭЦ.</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Развитие теплоснабжения комплекса «Золотая Миля» целесообразно решить от 2 очереди БТЭЦ, работающей на твердом топливе. </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Расчетом определен максимальный диаметр 500 тепловой сети для комплекса «Золотая Миля». В проекте принята двухтрубная централизованная система теплоснабжения.</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Расчетное потребление тепла – 19,21 Гкал/час.</w:t>
      </w:r>
    </w:p>
    <w:p w:rsidR="00E70D4E" w:rsidRPr="00D57B31" w:rsidRDefault="00E70D4E" w:rsidP="00766263">
      <w:pPr>
        <w:keepNext/>
        <w:suppressAutoHyphens w:val="0"/>
        <w:spacing w:before="240" w:after="60"/>
        <w:ind w:firstLine="709"/>
        <w:jc w:val="both"/>
        <w:outlineLvl w:val="2"/>
        <w:rPr>
          <w:rFonts w:eastAsia="Calibri"/>
          <w:bCs/>
          <w:lang w:eastAsia="ru-RU"/>
        </w:rPr>
      </w:pPr>
      <w:bookmarkStart w:id="31" w:name="_Toc31792238"/>
      <w:r w:rsidRPr="00D57B31">
        <w:rPr>
          <w:rFonts w:eastAsia="Calibri"/>
          <w:bCs/>
          <w:lang w:eastAsia="ru-RU"/>
        </w:rPr>
        <w:t>5.3 Электроснабжение</w:t>
      </w:r>
      <w:bookmarkEnd w:id="31"/>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Для электроснабжения туристско-рекреационного комплекса «Золотая миля» предусмотрено размещение электроподстанции 110/10 </w:t>
      </w:r>
      <w:proofErr w:type="spellStart"/>
      <w:r w:rsidRPr="00D57B31">
        <w:rPr>
          <w:rFonts w:eastAsia="Calibri"/>
          <w:lang w:eastAsia="ru-RU"/>
        </w:rPr>
        <w:t>кВ</w:t>
      </w:r>
      <w:proofErr w:type="spellEnd"/>
      <w:r w:rsidRPr="00D57B31">
        <w:rPr>
          <w:rFonts w:eastAsia="Calibri"/>
          <w:lang w:eastAsia="ru-RU"/>
        </w:rPr>
        <w:t xml:space="preserve"> «Деловой Центр» и двух кабельных линий 110 </w:t>
      </w:r>
      <w:proofErr w:type="spellStart"/>
      <w:r w:rsidRPr="00D57B31">
        <w:rPr>
          <w:rFonts w:eastAsia="Calibri"/>
          <w:lang w:eastAsia="ru-RU"/>
        </w:rPr>
        <w:t>кВ</w:t>
      </w:r>
      <w:proofErr w:type="spellEnd"/>
      <w:r w:rsidRPr="00D57B31">
        <w:rPr>
          <w:rFonts w:eastAsia="Calibri"/>
          <w:lang w:eastAsia="ru-RU"/>
        </w:rPr>
        <w:t xml:space="preserve"> для ее питания от электроподстанции ПС 110/10 «Портовая», размещение двух трансформаторных подстанций 10/0,4 </w:t>
      </w:r>
      <w:proofErr w:type="spellStart"/>
      <w:r w:rsidRPr="00D57B31">
        <w:rPr>
          <w:rFonts w:eastAsia="Calibri"/>
          <w:lang w:eastAsia="ru-RU"/>
        </w:rPr>
        <w:t>кВ</w:t>
      </w:r>
      <w:proofErr w:type="spellEnd"/>
      <w:r w:rsidRPr="00D57B31">
        <w:rPr>
          <w:rFonts w:eastAsia="Calibri"/>
          <w:lang w:eastAsia="ru-RU"/>
        </w:rPr>
        <w:t xml:space="preserve"> с точкой присоединения к электроподстанции ПС 35/10 </w:t>
      </w:r>
      <w:proofErr w:type="spellStart"/>
      <w:r w:rsidRPr="00D57B31">
        <w:rPr>
          <w:rFonts w:eastAsia="Calibri"/>
          <w:lang w:eastAsia="ru-RU"/>
        </w:rPr>
        <w:t>кВ</w:t>
      </w:r>
      <w:proofErr w:type="spellEnd"/>
      <w:r w:rsidRPr="00D57B31">
        <w:rPr>
          <w:rFonts w:eastAsia="Calibri"/>
          <w:lang w:eastAsia="ru-RU"/>
        </w:rPr>
        <w:t xml:space="preserve"> «Амур».</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Напряжение проектируемых высоковольтных сетей принято по напряжению источника питания и составляет 10 </w:t>
      </w:r>
      <w:proofErr w:type="spellStart"/>
      <w:r w:rsidRPr="00D57B31">
        <w:rPr>
          <w:rFonts w:eastAsia="Calibri"/>
          <w:lang w:eastAsia="ru-RU"/>
        </w:rPr>
        <w:t>кВ</w:t>
      </w:r>
      <w:proofErr w:type="spellEnd"/>
      <w:r w:rsidRPr="00D57B31">
        <w:rPr>
          <w:rFonts w:eastAsia="Calibri"/>
          <w:lang w:eastAsia="ru-RU"/>
        </w:rPr>
        <w:t xml:space="preserve">, напряжение низковольтных сетей принято 380/220В, с глухо-заземленной </w:t>
      </w:r>
      <w:proofErr w:type="spellStart"/>
      <w:r w:rsidRPr="00D57B31">
        <w:rPr>
          <w:rFonts w:eastAsia="Calibri"/>
          <w:lang w:eastAsia="ru-RU"/>
        </w:rPr>
        <w:t>нейтралью</w:t>
      </w:r>
      <w:proofErr w:type="spellEnd"/>
      <w:r w:rsidRPr="00D57B31">
        <w:rPr>
          <w:rFonts w:eastAsia="Calibri"/>
          <w:lang w:eastAsia="ru-RU"/>
        </w:rPr>
        <w:t xml:space="preserve"> трансформатора.</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lastRenderedPageBreak/>
        <w:t>Категория электроснабжения объектов «Золотой мили» II и I, а также возможно частично III.</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Сети электроснабжения 0.4 и 10 </w:t>
      </w:r>
      <w:proofErr w:type="spellStart"/>
      <w:r w:rsidRPr="00D57B31">
        <w:rPr>
          <w:rFonts w:eastAsia="Calibri"/>
          <w:lang w:eastAsia="ru-RU"/>
        </w:rPr>
        <w:t>кВ</w:t>
      </w:r>
      <w:proofErr w:type="spellEnd"/>
      <w:r w:rsidRPr="00D57B31">
        <w:rPr>
          <w:rFonts w:eastAsia="Calibri"/>
          <w:lang w:eastAsia="ru-RU"/>
        </w:rPr>
        <w:t xml:space="preserve"> выполняются кабелем в земле в траншее.</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 xml:space="preserve">Расход электроэнергии – </w:t>
      </w:r>
      <w:r w:rsidRPr="00D57B31">
        <w:rPr>
          <w:lang w:eastAsia="ru-RU"/>
        </w:rPr>
        <w:t>25575,9</w:t>
      </w:r>
      <w:r w:rsidRPr="00D57B31">
        <w:rPr>
          <w:rFonts w:eastAsia="Calibri"/>
          <w:lang w:eastAsia="ru-RU"/>
        </w:rPr>
        <w:t xml:space="preserve"> кВт.</w:t>
      </w:r>
    </w:p>
    <w:p w:rsidR="00E70D4E" w:rsidRPr="00D57B31" w:rsidRDefault="00E70D4E" w:rsidP="00D57B31">
      <w:pPr>
        <w:suppressAutoHyphens w:val="0"/>
        <w:ind w:firstLine="709"/>
        <w:jc w:val="both"/>
        <w:rPr>
          <w:rFonts w:eastAsia="Calibri"/>
          <w:lang w:eastAsia="ru-RU"/>
        </w:rPr>
      </w:pPr>
      <w:r w:rsidRPr="00D57B31">
        <w:rPr>
          <w:rFonts w:eastAsia="Calibri"/>
          <w:lang w:eastAsia="ru-RU"/>
        </w:rPr>
        <w:t>В проекте выполнено наружное освещение открытых площадей и пешеходных зон в границах предоставленного участка.</w:t>
      </w:r>
    </w:p>
    <w:p w:rsidR="00766263" w:rsidRPr="00D57B31" w:rsidRDefault="00E70D4E" w:rsidP="00766263">
      <w:pPr>
        <w:keepNext/>
        <w:suppressAutoHyphens w:val="0"/>
        <w:spacing w:before="240" w:after="240"/>
        <w:ind w:firstLine="709"/>
        <w:jc w:val="both"/>
        <w:outlineLvl w:val="2"/>
        <w:rPr>
          <w:rFonts w:eastAsia="Calibri"/>
          <w:b/>
          <w:bCs/>
          <w:lang w:eastAsia="en-US"/>
        </w:rPr>
      </w:pPr>
      <w:bookmarkStart w:id="32" w:name="_Toc31792239"/>
      <w:bookmarkStart w:id="33" w:name="_Toc515983814"/>
      <w:r w:rsidRPr="00D57B31">
        <w:rPr>
          <w:rFonts w:eastAsia="Calibri"/>
          <w:b/>
          <w:bCs/>
          <w:lang w:eastAsia="en-US"/>
        </w:rPr>
        <w:t>6</w:t>
      </w:r>
      <w:r w:rsidR="00766263">
        <w:rPr>
          <w:rFonts w:eastAsia="Calibri"/>
          <w:b/>
          <w:bCs/>
          <w:lang w:eastAsia="en-US"/>
        </w:rPr>
        <w:t xml:space="preserve">. </w:t>
      </w:r>
      <w:r w:rsidRPr="00D57B31">
        <w:rPr>
          <w:rFonts w:eastAsia="Calibri"/>
          <w:b/>
          <w:bCs/>
          <w:lang w:eastAsia="en-US"/>
        </w:rPr>
        <w:t>Положение об очередности планируемого развития территории</w:t>
      </w:r>
      <w:bookmarkEnd w:id="32"/>
      <w:r w:rsidR="00766263">
        <w:rPr>
          <w:rFonts w:eastAsia="Calibri"/>
          <w:b/>
          <w:bCs/>
          <w:lang w:eastAsia="en-US"/>
        </w:rPr>
        <w:t>.</w:t>
      </w:r>
    </w:p>
    <w:p w:rsidR="00E70D4E" w:rsidRPr="00D57B31" w:rsidRDefault="00E70D4E" w:rsidP="00766263">
      <w:pPr>
        <w:suppressAutoHyphens w:val="0"/>
        <w:ind w:firstLine="709"/>
        <w:jc w:val="both"/>
        <w:rPr>
          <w:rFonts w:eastAsia="Calibri"/>
          <w:lang w:eastAsia="ru-RU"/>
        </w:rPr>
      </w:pPr>
      <w:r w:rsidRPr="00D57B31">
        <w:rPr>
          <w:rFonts w:eastAsia="Calibri"/>
          <w:lang w:eastAsia="ru-RU"/>
        </w:rPr>
        <w:t xml:space="preserve">Первоочередным объектом строительства на проектируемой территории является строительство канатной дороги над р. Амур, который призван связать г. Благовещенск (РФ) с г. </w:t>
      </w:r>
      <w:proofErr w:type="spellStart"/>
      <w:r w:rsidRPr="00D57B31">
        <w:rPr>
          <w:rFonts w:eastAsia="Calibri"/>
          <w:lang w:eastAsia="ru-RU"/>
        </w:rPr>
        <w:t>Хэйхэ</w:t>
      </w:r>
      <w:proofErr w:type="spellEnd"/>
      <w:r w:rsidRPr="00D57B31">
        <w:rPr>
          <w:rFonts w:eastAsia="Calibri"/>
          <w:lang w:eastAsia="ru-RU"/>
        </w:rPr>
        <w:t xml:space="preserve"> (КНР).</w:t>
      </w:r>
    </w:p>
    <w:p w:rsidR="00E70D4E" w:rsidRPr="00D57B31" w:rsidRDefault="00E70D4E" w:rsidP="00766263">
      <w:pPr>
        <w:suppressAutoHyphens w:val="0"/>
        <w:ind w:firstLine="709"/>
        <w:jc w:val="both"/>
        <w:rPr>
          <w:rFonts w:eastAsia="Calibri"/>
          <w:lang w:eastAsia="ru-RU"/>
        </w:rPr>
      </w:pPr>
      <w:r w:rsidRPr="00D57B31">
        <w:rPr>
          <w:rFonts w:eastAsia="Calibri"/>
          <w:lang w:eastAsia="ru-RU"/>
        </w:rPr>
        <w:t xml:space="preserve">Старт строительства был дан 18 июля 2019 года. Церемония проходила на барже посреди реки Амур. </w:t>
      </w:r>
    </w:p>
    <w:p w:rsidR="00E70D4E" w:rsidRPr="00D57B31" w:rsidRDefault="00E70D4E" w:rsidP="00766263">
      <w:pPr>
        <w:suppressAutoHyphens w:val="0"/>
        <w:ind w:firstLine="709"/>
        <w:jc w:val="both"/>
        <w:rPr>
          <w:rFonts w:eastAsia="Calibri"/>
          <w:lang w:eastAsia="ru-RU"/>
        </w:rPr>
      </w:pPr>
      <w:r w:rsidRPr="00D57B31">
        <w:rPr>
          <w:rFonts w:eastAsia="Calibri"/>
          <w:lang w:eastAsia="ru-RU"/>
        </w:rPr>
        <w:t>Ожидаемый ввод в эксплуатацию канатной дороги - 2025 год.</w:t>
      </w:r>
    </w:p>
    <w:p w:rsidR="00E70D4E" w:rsidRPr="00D57B31" w:rsidRDefault="00E70D4E" w:rsidP="00766263">
      <w:pPr>
        <w:suppressAutoHyphens w:val="0"/>
        <w:ind w:firstLine="709"/>
        <w:jc w:val="both"/>
        <w:rPr>
          <w:rFonts w:eastAsia="Calibri"/>
          <w:lang w:eastAsia="ru-RU"/>
        </w:rPr>
      </w:pPr>
      <w:r w:rsidRPr="00D57B31">
        <w:rPr>
          <w:rFonts w:eastAsia="Calibri"/>
          <w:lang w:eastAsia="ru-RU"/>
        </w:rPr>
        <w:t>После ввода в эксплуатацию канатной дороги через реку Амур, обеспечивающей турпоток, планируется запустить проекты «Международный многофункциональный общественный центр» и «Гостиничный комплекс категории «5 звезд».</w:t>
      </w:r>
    </w:p>
    <w:p w:rsidR="00E70D4E" w:rsidRPr="00D57B31" w:rsidRDefault="00E70D4E" w:rsidP="00766263">
      <w:pPr>
        <w:suppressAutoHyphens w:val="0"/>
        <w:ind w:firstLine="709"/>
        <w:jc w:val="both"/>
        <w:rPr>
          <w:rFonts w:eastAsia="Calibri"/>
          <w:lang w:eastAsia="ru-RU"/>
        </w:rPr>
      </w:pPr>
      <w:r w:rsidRPr="00D57B31">
        <w:rPr>
          <w:rFonts w:eastAsia="Calibri"/>
          <w:lang w:eastAsia="ru-RU"/>
        </w:rPr>
        <w:t>В 2020 году началась реконструкция площади Ленина и намывной территории. Реконструкцию планируется выполнить в три этапа:</w:t>
      </w:r>
    </w:p>
    <w:p w:rsidR="00E70D4E" w:rsidRPr="00D57B31" w:rsidRDefault="00E70D4E" w:rsidP="002808F8">
      <w:pPr>
        <w:numPr>
          <w:ilvl w:val="0"/>
          <w:numId w:val="61"/>
        </w:numPr>
        <w:tabs>
          <w:tab w:val="left" w:pos="993"/>
        </w:tabs>
        <w:suppressAutoHyphens w:val="0"/>
        <w:ind w:left="0" w:firstLine="709"/>
        <w:jc w:val="both"/>
        <w:rPr>
          <w:rFonts w:eastAsia="Calibri"/>
          <w:lang w:eastAsia="ru-RU"/>
        </w:rPr>
      </w:pPr>
      <w:r w:rsidRPr="00D57B31">
        <w:rPr>
          <w:rFonts w:eastAsia="Calibri"/>
          <w:lang w:eastAsia="ru-RU"/>
        </w:rPr>
        <w:t xml:space="preserve">Благоустройство старой площади </w:t>
      </w:r>
    </w:p>
    <w:p w:rsidR="00E70D4E" w:rsidRPr="00D57B31" w:rsidRDefault="00E70D4E" w:rsidP="002808F8">
      <w:pPr>
        <w:numPr>
          <w:ilvl w:val="0"/>
          <w:numId w:val="61"/>
        </w:numPr>
        <w:tabs>
          <w:tab w:val="left" w:pos="993"/>
        </w:tabs>
        <w:suppressAutoHyphens w:val="0"/>
        <w:ind w:left="0" w:firstLine="709"/>
        <w:jc w:val="both"/>
        <w:rPr>
          <w:rFonts w:eastAsia="Calibri"/>
          <w:lang w:eastAsia="ru-RU"/>
        </w:rPr>
      </w:pPr>
      <w:r w:rsidRPr="00D57B31">
        <w:rPr>
          <w:rFonts w:eastAsia="Calibri"/>
          <w:lang w:eastAsia="ru-RU"/>
        </w:rPr>
        <w:t>Благоустройство намывной территории</w:t>
      </w:r>
    </w:p>
    <w:p w:rsidR="00E70D4E" w:rsidRPr="00D57B31" w:rsidRDefault="00E70D4E" w:rsidP="002808F8">
      <w:pPr>
        <w:numPr>
          <w:ilvl w:val="0"/>
          <w:numId w:val="61"/>
        </w:numPr>
        <w:tabs>
          <w:tab w:val="left" w:pos="993"/>
        </w:tabs>
        <w:suppressAutoHyphens w:val="0"/>
        <w:ind w:left="0" w:firstLine="709"/>
        <w:jc w:val="both"/>
        <w:rPr>
          <w:rFonts w:eastAsia="Calibri"/>
          <w:lang w:eastAsia="ru-RU"/>
        </w:rPr>
      </w:pPr>
      <w:r w:rsidRPr="00D57B31">
        <w:rPr>
          <w:rFonts w:eastAsia="Calibri"/>
          <w:lang w:eastAsia="ru-RU"/>
        </w:rPr>
        <w:t>Строительство на намывной территории объекта капитального строительства –Трибуна-холл.</w:t>
      </w:r>
      <w:bookmarkEnd w:id="33"/>
    </w:p>
    <w:p w:rsidR="00E70D4E" w:rsidRPr="00E70D4E" w:rsidRDefault="00E70D4E" w:rsidP="00604268">
      <w:pPr>
        <w:tabs>
          <w:tab w:val="left" w:pos="993"/>
        </w:tabs>
        <w:suppressAutoHyphens w:val="0"/>
        <w:spacing w:before="240" w:line="360" w:lineRule="auto"/>
        <w:rPr>
          <w:rFonts w:eastAsia="Calibri"/>
          <w:lang w:eastAsia="ru-RU"/>
        </w:rPr>
      </w:pPr>
      <w:r w:rsidRPr="00E70D4E">
        <w:rPr>
          <w:rFonts w:eastAsia="Calibri"/>
          <w:lang w:eastAsia="ru-RU"/>
        </w:rPr>
        <w:t>Таблица 2.3</w:t>
      </w:r>
      <w:r w:rsidR="00250DA0">
        <w:rPr>
          <w:rFonts w:eastAsia="Calibri"/>
          <w:lang w:eastAsia="ru-RU"/>
        </w:rPr>
        <w:t xml:space="preserve"> </w:t>
      </w:r>
      <w:r w:rsidRPr="00E70D4E">
        <w:rPr>
          <w:rFonts w:eastAsia="Calibri"/>
          <w:lang w:eastAsia="ru-RU"/>
        </w:rPr>
        <w:t>- Этапы проектирования и строительства планируемых объектов</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9"/>
        <w:gridCol w:w="5239"/>
        <w:gridCol w:w="2268"/>
        <w:gridCol w:w="1417"/>
      </w:tblGrid>
      <w:tr w:rsidR="00E70D4E" w:rsidRPr="00E70D4E" w:rsidTr="00604268">
        <w:trPr>
          <w:trHeight w:val="340"/>
          <w:jc w:val="center"/>
        </w:trPr>
        <w:tc>
          <w:tcPr>
            <w:tcW w:w="50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spacing w:line="276" w:lineRule="auto"/>
              <w:jc w:val="center"/>
              <w:rPr>
                <w:rFonts w:eastAsia="Calibri"/>
                <w:b/>
                <w:lang w:eastAsia="en-US"/>
              </w:rPr>
            </w:pPr>
            <w:r w:rsidRPr="00E70D4E">
              <w:rPr>
                <w:rFonts w:eastAsia="Calibri"/>
                <w:b/>
                <w:lang w:eastAsia="en-US"/>
              </w:rPr>
              <w:t>№ п/п</w:t>
            </w:r>
          </w:p>
        </w:tc>
        <w:tc>
          <w:tcPr>
            <w:tcW w:w="2640" w:type="pct"/>
            <w:tcBorders>
              <w:top w:val="single" w:sz="4" w:space="0" w:color="000000"/>
              <w:left w:val="single" w:sz="4" w:space="0" w:color="000000"/>
              <w:right w:val="single" w:sz="4" w:space="0" w:color="000000"/>
            </w:tcBorders>
          </w:tcPr>
          <w:p w:rsidR="00E70D4E" w:rsidRPr="00E70D4E" w:rsidRDefault="00E70D4E" w:rsidP="00E70D4E">
            <w:pPr>
              <w:suppressAutoHyphens w:val="0"/>
              <w:spacing w:line="276" w:lineRule="auto"/>
              <w:jc w:val="center"/>
              <w:rPr>
                <w:rFonts w:eastAsia="Calibri"/>
                <w:b/>
                <w:lang w:eastAsia="en-US"/>
              </w:rPr>
            </w:pPr>
            <w:r w:rsidRPr="00E70D4E">
              <w:rPr>
                <w:rFonts w:eastAsia="Calibri"/>
                <w:b/>
                <w:lang w:eastAsia="en-US"/>
              </w:rPr>
              <w:t>Наименование объекта</w:t>
            </w:r>
          </w:p>
        </w:tc>
        <w:tc>
          <w:tcPr>
            <w:tcW w:w="114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spacing w:line="276" w:lineRule="auto"/>
              <w:jc w:val="center"/>
              <w:rPr>
                <w:rFonts w:eastAsia="Calibri"/>
                <w:b/>
                <w:lang w:eastAsia="en-US"/>
              </w:rPr>
            </w:pPr>
            <w:r w:rsidRPr="00E70D4E">
              <w:rPr>
                <w:rFonts w:eastAsia="Calibri"/>
                <w:b/>
                <w:lang w:eastAsia="en-US"/>
              </w:rPr>
              <w:t>Тип работ</w:t>
            </w:r>
          </w:p>
        </w:tc>
        <w:tc>
          <w:tcPr>
            <w:tcW w:w="714"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spacing w:line="276" w:lineRule="auto"/>
              <w:jc w:val="center"/>
              <w:rPr>
                <w:rFonts w:eastAsia="Calibri"/>
                <w:b/>
                <w:lang w:eastAsia="en-US"/>
              </w:rPr>
            </w:pPr>
            <w:r w:rsidRPr="00E70D4E">
              <w:rPr>
                <w:rFonts w:eastAsia="Calibri"/>
                <w:b/>
                <w:lang w:eastAsia="en-US"/>
              </w:rPr>
              <w:t>Этап</w:t>
            </w:r>
          </w:p>
        </w:tc>
      </w:tr>
      <w:tr w:rsidR="00E70D4E" w:rsidRPr="00E70D4E" w:rsidTr="00604268">
        <w:trPr>
          <w:trHeight w:val="340"/>
          <w:jc w:val="center"/>
        </w:trPr>
        <w:tc>
          <w:tcPr>
            <w:tcW w:w="50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b/>
                <w:lang w:eastAsia="en-US"/>
              </w:rPr>
            </w:pPr>
            <w:r w:rsidRPr="00E70D4E">
              <w:rPr>
                <w:rFonts w:eastAsia="Calibri"/>
                <w:b/>
                <w:lang w:eastAsia="en-US"/>
              </w:rPr>
              <w:t>1</w:t>
            </w: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center"/>
              <w:rPr>
                <w:rFonts w:eastAsia="Calibri"/>
                <w:b/>
                <w:lang w:eastAsia="en-US"/>
              </w:rPr>
            </w:pPr>
            <w:r w:rsidRPr="00E70D4E">
              <w:rPr>
                <w:rFonts w:eastAsia="Calibri"/>
                <w:b/>
                <w:lang w:eastAsia="en-US"/>
              </w:rPr>
              <w:t>2</w:t>
            </w:r>
          </w:p>
        </w:tc>
        <w:tc>
          <w:tcPr>
            <w:tcW w:w="114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b/>
                <w:lang w:eastAsia="en-US"/>
              </w:rPr>
            </w:pPr>
            <w:r w:rsidRPr="00E70D4E">
              <w:rPr>
                <w:rFonts w:eastAsia="Calibri"/>
                <w:b/>
                <w:lang w:eastAsia="en-US"/>
              </w:rPr>
              <w:t>3</w:t>
            </w:r>
          </w:p>
        </w:tc>
        <w:tc>
          <w:tcPr>
            <w:tcW w:w="714"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center"/>
              <w:rPr>
                <w:rFonts w:eastAsia="Calibri"/>
                <w:b/>
                <w:lang w:eastAsia="en-US"/>
              </w:rPr>
            </w:pPr>
            <w:r w:rsidRPr="00E70D4E">
              <w:rPr>
                <w:rFonts w:eastAsia="Calibri"/>
                <w:b/>
                <w:lang w:eastAsia="en-US"/>
              </w:rPr>
              <w:t>4</w:t>
            </w:r>
          </w:p>
        </w:tc>
      </w:tr>
      <w:tr w:rsidR="00E70D4E" w:rsidRPr="00E70D4E" w:rsidTr="00766263">
        <w:trPr>
          <w:trHeight w:val="283"/>
          <w:jc w:val="center"/>
        </w:trPr>
        <w:tc>
          <w:tcPr>
            <w:tcW w:w="50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r w:rsidRPr="00E70D4E">
              <w:rPr>
                <w:rFonts w:eastAsia="Calibri"/>
                <w:lang w:eastAsia="ru-RU"/>
              </w:rPr>
              <w:t>1</w:t>
            </w: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both"/>
              <w:rPr>
                <w:rFonts w:eastAsia="Calibri"/>
                <w:b/>
                <w:lang w:eastAsia="en-US"/>
              </w:rPr>
            </w:pPr>
            <w:r w:rsidRPr="00E70D4E">
              <w:rPr>
                <w:rFonts w:eastAsia="Calibri"/>
                <w:lang w:eastAsia="ru-RU"/>
              </w:rPr>
              <w:t>Площадь Ленина</w:t>
            </w:r>
          </w:p>
        </w:tc>
        <w:tc>
          <w:tcPr>
            <w:tcW w:w="114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реконструкция</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1 этап</w:t>
            </w:r>
          </w:p>
        </w:tc>
      </w:tr>
      <w:tr w:rsidR="00E70D4E" w:rsidRPr="00E70D4E" w:rsidTr="00766263">
        <w:trPr>
          <w:trHeight w:val="283"/>
          <w:jc w:val="center"/>
        </w:trPr>
        <w:tc>
          <w:tcPr>
            <w:tcW w:w="503"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r w:rsidRPr="00E70D4E">
              <w:rPr>
                <w:rFonts w:eastAsia="Calibri"/>
                <w:lang w:eastAsia="ru-RU"/>
              </w:rPr>
              <w:t>2</w:t>
            </w: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both"/>
              <w:rPr>
                <w:rFonts w:eastAsia="Calibri"/>
                <w:lang w:eastAsia="ru-RU"/>
              </w:rPr>
            </w:pPr>
            <w:r w:rsidRPr="00E70D4E">
              <w:rPr>
                <w:rFonts w:eastAsia="Calibri"/>
                <w:lang w:eastAsia="ru-RU"/>
              </w:rPr>
              <w:t>Намывная территория:</w:t>
            </w:r>
          </w:p>
        </w:tc>
        <w:tc>
          <w:tcPr>
            <w:tcW w:w="114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ru-RU"/>
              </w:rPr>
              <w:t>благоустройство</w:t>
            </w:r>
          </w:p>
        </w:tc>
        <w:tc>
          <w:tcPr>
            <w:tcW w:w="71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2 этап</w:t>
            </w:r>
          </w:p>
        </w:tc>
      </w:tr>
      <w:tr w:rsidR="00E70D4E" w:rsidRPr="00E70D4E" w:rsidTr="00766263">
        <w:trPr>
          <w:trHeight w:val="283"/>
          <w:jc w:val="center"/>
        </w:trPr>
        <w:tc>
          <w:tcPr>
            <w:tcW w:w="50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ind w:firstLine="314"/>
              <w:jc w:val="both"/>
              <w:rPr>
                <w:rFonts w:eastAsia="Calibri"/>
                <w:lang w:eastAsia="ru-RU"/>
              </w:rPr>
            </w:pPr>
            <w:r w:rsidRPr="00E70D4E">
              <w:rPr>
                <w:rFonts w:eastAsia="Calibri"/>
                <w:lang w:eastAsia="ru-RU"/>
              </w:rPr>
              <w:t>Многофункциональная площадка</w:t>
            </w:r>
          </w:p>
        </w:tc>
        <w:tc>
          <w:tcPr>
            <w:tcW w:w="1143"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r w:rsidRPr="00E70D4E">
              <w:rPr>
                <w:rFonts w:eastAsia="Calibri"/>
                <w:lang w:eastAsia="ru-RU"/>
              </w:rPr>
              <w:t>строительство</w:t>
            </w:r>
          </w:p>
        </w:tc>
        <w:tc>
          <w:tcPr>
            <w:tcW w:w="714"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r>
      <w:tr w:rsidR="00E70D4E" w:rsidRPr="00E70D4E" w:rsidTr="00766263">
        <w:trPr>
          <w:trHeight w:val="283"/>
          <w:jc w:val="center"/>
        </w:trPr>
        <w:tc>
          <w:tcPr>
            <w:tcW w:w="50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ind w:firstLine="314"/>
              <w:jc w:val="both"/>
              <w:rPr>
                <w:rFonts w:eastAsia="Calibri"/>
                <w:lang w:eastAsia="ru-RU"/>
              </w:rPr>
            </w:pPr>
            <w:r w:rsidRPr="00E70D4E">
              <w:rPr>
                <w:rFonts w:eastAsia="Calibri"/>
                <w:lang w:eastAsia="ru-RU"/>
              </w:rPr>
              <w:t>Детский центр</w:t>
            </w:r>
          </w:p>
        </w:tc>
        <w:tc>
          <w:tcPr>
            <w:tcW w:w="114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p>
        </w:tc>
        <w:tc>
          <w:tcPr>
            <w:tcW w:w="714"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r>
      <w:tr w:rsidR="00E70D4E" w:rsidRPr="00E70D4E" w:rsidTr="00766263">
        <w:trPr>
          <w:trHeight w:val="283"/>
          <w:jc w:val="center"/>
        </w:trPr>
        <w:tc>
          <w:tcPr>
            <w:tcW w:w="503" w:type="pct"/>
            <w:vMerge/>
            <w:tcBorders>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ind w:firstLine="314"/>
              <w:jc w:val="both"/>
              <w:rPr>
                <w:rFonts w:eastAsia="Calibri"/>
                <w:lang w:eastAsia="ru-RU"/>
              </w:rPr>
            </w:pPr>
            <w:r w:rsidRPr="00E70D4E">
              <w:rPr>
                <w:rFonts w:eastAsia="Calibri"/>
                <w:lang w:eastAsia="ru-RU"/>
              </w:rPr>
              <w:t>Холмы на набережной</w:t>
            </w:r>
          </w:p>
        </w:tc>
        <w:tc>
          <w:tcPr>
            <w:tcW w:w="1143" w:type="pct"/>
            <w:vMerge/>
            <w:tcBorders>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p>
        </w:tc>
        <w:tc>
          <w:tcPr>
            <w:tcW w:w="714" w:type="pct"/>
            <w:vMerge/>
            <w:tcBorders>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r>
      <w:tr w:rsidR="00E70D4E" w:rsidRPr="00E70D4E" w:rsidTr="00766263">
        <w:trPr>
          <w:trHeight w:val="283"/>
          <w:jc w:val="center"/>
        </w:trPr>
        <w:tc>
          <w:tcPr>
            <w:tcW w:w="50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3</w:t>
            </w: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both"/>
              <w:rPr>
                <w:rFonts w:eastAsia="Calibri"/>
                <w:b/>
                <w:lang w:eastAsia="en-US"/>
              </w:rPr>
            </w:pPr>
            <w:r w:rsidRPr="00E70D4E">
              <w:rPr>
                <w:rFonts w:eastAsia="Calibri"/>
                <w:lang w:eastAsia="en-US"/>
              </w:rPr>
              <w:t>Большой городской центр «Трибуна Холл»</w:t>
            </w:r>
          </w:p>
        </w:tc>
        <w:tc>
          <w:tcPr>
            <w:tcW w:w="114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b/>
                <w:lang w:eastAsia="en-US"/>
              </w:rPr>
            </w:pPr>
            <w:r w:rsidRPr="00E70D4E">
              <w:rPr>
                <w:rFonts w:eastAsia="Calibri"/>
                <w:lang w:eastAsia="ru-RU"/>
              </w:rPr>
              <w:t>строительство</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3 этап</w:t>
            </w:r>
          </w:p>
        </w:tc>
      </w:tr>
      <w:tr w:rsidR="00E70D4E" w:rsidRPr="00E70D4E" w:rsidTr="00766263">
        <w:trPr>
          <w:trHeight w:val="283"/>
          <w:jc w:val="center"/>
        </w:trPr>
        <w:tc>
          <w:tcPr>
            <w:tcW w:w="50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4</w:t>
            </w:r>
          </w:p>
        </w:tc>
        <w:tc>
          <w:tcPr>
            <w:tcW w:w="2640" w:type="pct"/>
            <w:tcBorders>
              <w:top w:val="single" w:sz="4" w:space="0" w:color="000000"/>
              <w:left w:val="single" w:sz="4" w:space="0" w:color="000000"/>
              <w:bottom w:val="single" w:sz="4" w:space="0" w:color="000000"/>
              <w:right w:val="single" w:sz="4" w:space="0" w:color="000000"/>
            </w:tcBorders>
          </w:tcPr>
          <w:p w:rsidR="00E70D4E" w:rsidRPr="00E70D4E" w:rsidRDefault="00E70D4E" w:rsidP="00E70D4E">
            <w:pPr>
              <w:suppressAutoHyphens w:val="0"/>
              <w:jc w:val="both"/>
              <w:rPr>
                <w:rFonts w:eastAsia="Calibri"/>
                <w:lang w:eastAsia="en-US"/>
              </w:rPr>
            </w:pPr>
            <w:r w:rsidRPr="00E70D4E">
              <w:rPr>
                <w:rFonts w:eastAsia="Calibri"/>
                <w:lang w:eastAsia="en-US"/>
              </w:rPr>
              <w:t xml:space="preserve">Пассажирская подвесная канатная дорога. </w:t>
            </w:r>
          </w:p>
          <w:p w:rsidR="00E70D4E" w:rsidRPr="00E70D4E" w:rsidRDefault="00E70D4E" w:rsidP="00E70D4E">
            <w:pPr>
              <w:suppressAutoHyphens w:val="0"/>
              <w:jc w:val="both"/>
              <w:rPr>
                <w:rFonts w:eastAsia="Calibri"/>
                <w:lang w:eastAsia="en-US"/>
              </w:rPr>
            </w:pPr>
            <w:r w:rsidRPr="00E70D4E">
              <w:rPr>
                <w:rFonts w:eastAsia="Calibri"/>
                <w:lang w:eastAsia="en-US"/>
              </w:rPr>
              <w:t>Пассажирский терминал с предприятиями торговли, пунктом пропуска через государственную границу и посадочной платформой канатной дороги.</w:t>
            </w:r>
          </w:p>
        </w:tc>
        <w:tc>
          <w:tcPr>
            <w:tcW w:w="1143"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r w:rsidRPr="00E70D4E">
              <w:rPr>
                <w:rFonts w:eastAsia="Calibri"/>
                <w:lang w:eastAsia="ru-RU"/>
              </w:rPr>
              <w:t>строительство</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1 этап</w:t>
            </w:r>
          </w:p>
        </w:tc>
      </w:tr>
      <w:tr w:rsidR="00E70D4E" w:rsidRPr="00E70D4E" w:rsidTr="00766263">
        <w:trPr>
          <w:trHeight w:val="283"/>
          <w:jc w:val="center"/>
        </w:trPr>
        <w:tc>
          <w:tcPr>
            <w:tcW w:w="50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5</w:t>
            </w:r>
          </w:p>
        </w:tc>
        <w:tc>
          <w:tcPr>
            <w:tcW w:w="2640"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both"/>
              <w:rPr>
                <w:rFonts w:eastAsia="Calibri"/>
                <w:lang w:eastAsia="en-US"/>
              </w:rPr>
            </w:pPr>
            <w:r w:rsidRPr="00E70D4E">
              <w:rPr>
                <w:rFonts w:eastAsia="Calibri"/>
                <w:lang w:eastAsia="en-US"/>
              </w:rPr>
              <w:t>Международный многофункциональный общественный центр</w:t>
            </w:r>
          </w:p>
        </w:tc>
        <w:tc>
          <w:tcPr>
            <w:tcW w:w="114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ru-RU"/>
              </w:rPr>
              <w:t>строительство</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4 этап</w:t>
            </w:r>
          </w:p>
        </w:tc>
      </w:tr>
      <w:tr w:rsidR="00E70D4E" w:rsidRPr="00E70D4E" w:rsidTr="00766263">
        <w:trPr>
          <w:trHeight w:val="283"/>
          <w:jc w:val="center"/>
        </w:trPr>
        <w:tc>
          <w:tcPr>
            <w:tcW w:w="50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6</w:t>
            </w:r>
          </w:p>
        </w:tc>
        <w:tc>
          <w:tcPr>
            <w:tcW w:w="2640"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both"/>
              <w:rPr>
                <w:rFonts w:eastAsia="Calibri"/>
                <w:lang w:eastAsia="en-US"/>
              </w:rPr>
            </w:pPr>
            <w:r w:rsidRPr="00E70D4E">
              <w:rPr>
                <w:rFonts w:eastAsia="Calibri"/>
                <w:lang w:eastAsia="en-US"/>
              </w:rPr>
              <w:t>Деловой квартал</w:t>
            </w:r>
          </w:p>
        </w:tc>
        <w:tc>
          <w:tcPr>
            <w:tcW w:w="114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ru-RU"/>
              </w:rPr>
            </w:pPr>
            <w:r w:rsidRPr="00E70D4E">
              <w:rPr>
                <w:rFonts w:eastAsia="Calibri"/>
                <w:lang w:eastAsia="ru-RU"/>
              </w:rPr>
              <w:t>строительство</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5 этап</w:t>
            </w:r>
          </w:p>
        </w:tc>
      </w:tr>
      <w:tr w:rsidR="00E70D4E" w:rsidRPr="00E70D4E" w:rsidTr="00766263">
        <w:trPr>
          <w:trHeight w:val="283"/>
          <w:jc w:val="center"/>
        </w:trPr>
        <w:tc>
          <w:tcPr>
            <w:tcW w:w="50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 xml:space="preserve">7 </w:t>
            </w:r>
          </w:p>
        </w:tc>
        <w:tc>
          <w:tcPr>
            <w:tcW w:w="2640"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both"/>
              <w:rPr>
                <w:rFonts w:eastAsia="Calibri"/>
                <w:lang w:eastAsia="en-US"/>
              </w:rPr>
            </w:pPr>
            <w:r w:rsidRPr="00E70D4E">
              <w:rPr>
                <w:rFonts w:eastAsia="Calibri"/>
                <w:lang w:eastAsia="en-US"/>
              </w:rPr>
              <w:t>Гостиничный комплекс категории «5 звезд»</w:t>
            </w:r>
          </w:p>
        </w:tc>
        <w:tc>
          <w:tcPr>
            <w:tcW w:w="1143" w:type="pc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строительство</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4 этап</w:t>
            </w:r>
          </w:p>
        </w:tc>
      </w:tr>
      <w:tr w:rsidR="00E70D4E" w:rsidRPr="00E70D4E" w:rsidTr="00766263">
        <w:trPr>
          <w:trHeight w:val="283"/>
          <w:jc w:val="center"/>
        </w:trPr>
        <w:tc>
          <w:tcPr>
            <w:tcW w:w="503" w:type="pc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 xml:space="preserve">8 </w:t>
            </w:r>
          </w:p>
        </w:tc>
        <w:tc>
          <w:tcPr>
            <w:tcW w:w="2640" w:type="pct"/>
            <w:tcBorders>
              <w:left w:val="single" w:sz="4" w:space="0" w:color="000000"/>
              <w:right w:val="single" w:sz="4" w:space="0" w:color="000000"/>
            </w:tcBorders>
          </w:tcPr>
          <w:p w:rsidR="00E70D4E" w:rsidRPr="00E70D4E" w:rsidRDefault="00E70D4E" w:rsidP="00E70D4E">
            <w:pPr>
              <w:suppressAutoHyphens w:val="0"/>
              <w:jc w:val="both"/>
              <w:rPr>
                <w:rFonts w:eastAsia="Calibri"/>
                <w:lang w:eastAsia="en-US"/>
              </w:rPr>
            </w:pPr>
            <w:r w:rsidRPr="00E70D4E">
              <w:rPr>
                <w:rFonts w:eastAsia="Calibri"/>
                <w:lang w:eastAsia="en-US"/>
              </w:rPr>
              <w:t>Православный храм</w:t>
            </w:r>
          </w:p>
        </w:tc>
        <w:tc>
          <w:tcPr>
            <w:tcW w:w="1143" w:type="pc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ru-RU"/>
              </w:rPr>
              <w:t>строительство</w:t>
            </w:r>
          </w:p>
        </w:tc>
        <w:tc>
          <w:tcPr>
            <w:tcW w:w="714" w:type="pct"/>
            <w:tcBorders>
              <w:top w:val="single" w:sz="4" w:space="0" w:color="000000"/>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6 этап</w:t>
            </w:r>
          </w:p>
        </w:tc>
      </w:tr>
      <w:tr w:rsidR="00E70D4E" w:rsidRPr="00E70D4E" w:rsidTr="00766263">
        <w:trPr>
          <w:trHeight w:val="283"/>
          <w:jc w:val="center"/>
        </w:trPr>
        <w:tc>
          <w:tcPr>
            <w:tcW w:w="503" w:type="pct"/>
            <w:vMerge w:val="restar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p w:rsidR="00E70D4E" w:rsidRPr="00E70D4E" w:rsidRDefault="00E70D4E" w:rsidP="00E70D4E">
            <w:pPr>
              <w:suppressAutoHyphens w:val="0"/>
              <w:jc w:val="center"/>
              <w:rPr>
                <w:rFonts w:eastAsia="Calibri"/>
                <w:lang w:eastAsia="en-US"/>
              </w:rPr>
            </w:pPr>
            <w:r w:rsidRPr="00E70D4E">
              <w:rPr>
                <w:rFonts w:eastAsia="Calibri"/>
                <w:lang w:eastAsia="en-US"/>
              </w:rPr>
              <w:t>9</w:t>
            </w:r>
          </w:p>
        </w:tc>
        <w:tc>
          <w:tcPr>
            <w:tcW w:w="2640" w:type="pct"/>
            <w:tcBorders>
              <w:left w:val="single" w:sz="4" w:space="0" w:color="000000"/>
              <w:right w:val="single" w:sz="4" w:space="0" w:color="000000"/>
            </w:tcBorders>
          </w:tcPr>
          <w:p w:rsidR="00E70D4E" w:rsidRPr="00E70D4E" w:rsidRDefault="00E70D4E" w:rsidP="00E70D4E">
            <w:pPr>
              <w:suppressAutoHyphens w:val="0"/>
              <w:jc w:val="both"/>
              <w:rPr>
                <w:rFonts w:eastAsia="Calibri"/>
                <w:lang w:eastAsia="en-US"/>
              </w:rPr>
            </w:pPr>
            <w:r w:rsidRPr="00E70D4E">
              <w:rPr>
                <w:rFonts w:eastAsia="Calibri"/>
                <w:lang w:eastAsia="en-US"/>
              </w:rPr>
              <w:t>Коммунальная инфраструктура:</w:t>
            </w:r>
          </w:p>
        </w:tc>
        <w:tc>
          <w:tcPr>
            <w:tcW w:w="1143" w:type="pct"/>
            <w:vMerge w:val="restar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строительство</w:t>
            </w:r>
          </w:p>
        </w:tc>
        <w:tc>
          <w:tcPr>
            <w:tcW w:w="71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7 этап</w:t>
            </w:r>
          </w:p>
        </w:tc>
      </w:tr>
      <w:tr w:rsidR="00E70D4E" w:rsidRPr="00E70D4E" w:rsidTr="00766263">
        <w:trPr>
          <w:trHeight w:val="283"/>
          <w:jc w:val="center"/>
        </w:trPr>
        <w:tc>
          <w:tcPr>
            <w:tcW w:w="50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2640" w:type="pct"/>
            <w:tcBorders>
              <w:left w:val="single" w:sz="4" w:space="0" w:color="000000"/>
              <w:right w:val="single" w:sz="4" w:space="0" w:color="000000"/>
            </w:tcBorders>
          </w:tcPr>
          <w:p w:rsidR="00E70D4E" w:rsidRPr="00E70D4E" w:rsidRDefault="00E70D4E" w:rsidP="00E70D4E">
            <w:pPr>
              <w:suppressAutoHyphens w:val="0"/>
              <w:ind w:firstLine="314"/>
              <w:jc w:val="both"/>
              <w:rPr>
                <w:rFonts w:eastAsia="Calibri"/>
                <w:lang w:eastAsia="en-US"/>
              </w:rPr>
            </w:pPr>
            <w:r w:rsidRPr="00E70D4E">
              <w:rPr>
                <w:rFonts w:eastAsia="Calibri"/>
                <w:lang w:eastAsia="en-US"/>
              </w:rPr>
              <w:t>Инженерные сети: водоснабжения, водоотведения, теплоснабжения</w:t>
            </w:r>
          </w:p>
        </w:tc>
        <w:tc>
          <w:tcPr>
            <w:tcW w:w="114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714"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r>
      <w:tr w:rsidR="00E70D4E" w:rsidRPr="00E70D4E" w:rsidTr="00766263">
        <w:trPr>
          <w:trHeight w:val="283"/>
          <w:jc w:val="center"/>
        </w:trPr>
        <w:tc>
          <w:tcPr>
            <w:tcW w:w="50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2640" w:type="pct"/>
            <w:tcBorders>
              <w:left w:val="single" w:sz="4" w:space="0" w:color="000000"/>
              <w:right w:val="single" w:sz="4" w:space="0" w:color="000000"/>
            </w:tcBorders>
          </w:tcPr>
          <w:p w:rsidR="00E70D4E" w:rsidRPr="00E70D4E" w:rsidRDefault="00E70D4E" w:rsidP="00E70D4E">
            <w:pPr>
              <w:suppressAutoHyphens w:val="0"/>
              <w:ind w:firstLine="314"/>
              <w:jc w:val="both"/>
              <w:rPr>
                <w:rFonts w:eastAsia="Calibri"/>
                <w:lang w:eastAsia="en-US"/>
              </w:rPr>
            </w:pPr>
            <w:r w:rsidRPr="00E70D4E">
              <w:rPr>
                <w:rFonts w:eastAsia="Calibri"/>
                <w:lang w:eastAsia="en-US"/>
              </w:rPr>
              <w:t xml:space="preserve">ПС 110 </w:t>
            </w:r>
            <w:proofErr w:type="spellStart"/>
            <w:r w:rsidRPr="00E70D4E">
              <w:rPr>
                <w:rFonts w:eastAsia="Calibri"/>
                <w:lang w:eastAsia="en-US"/>
              </w:rPr>
              <w:t>кВ</w:t>
            </w:r>
            <w:proofErr w:type="spellEnd"/>
            <w:r w:rsidRPr="00E70D4E">
              <w:rPr>
                <w:rFonts w:eastAsia="Calibri"/>
                <w:lang w:eastAsia="en-US"/>
              </w:rPr>
              <w:t xml:space="preserve"> «Деловой центр»</w:t>
            </w:r>
          </w:p>
        </w:tc>
        <w:tc>
          <w:tcPr>
            <w:tcW w:w="114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714" w:type="pct"/>
            <w:tcBorders>
              <w:left w:val="single" w:sz="4" w:space="0" w:color="000000"/>
              <w:bottom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2 этап</w:t>
            </w:r>
          </w:p>
        </w:tc>
      </w:tr>
      <w:tr w:rsidR="00E70D4E" w:rsidRPr="00E70D4E" w:rsidTr="00766263">
        <w:trPr>
          <w:trHeight w:val="283"/>
          <w:jc w:val="center"/>
        </w:trPr>
        <w:tc>
          <w:tcPr>
            <w:tcW w:w="503" w:type="pct"/>
            <w:vMerge w:val="restar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10</w:t>
            </w:r>
          </w:p>
        </w:tc>
        <w:tc>
          <w:tcPr>
            <w:tcW w:w="2640" w:type="pct"/>
            <w:tcBorders>
              <w:left w:val="single" w:sz="4" w:space="0" w:color="000000"/>
              <w:right w:val="single" w:sz="4" w:space="0" w:color="000000"/>
            </w:tcBorders>
          </w:tcPr>
          <w:p w:rsidR="00E70D4E" w:rsidRPr="00E70D4E" w:rsidRDefault="00E70D4E" w:rsidP="00E70D4E">
            <w:pPr>
              <w:suppressAutoHyphens w:val="0"/>
              <w:jc w:val="both"/>
              <w:rPr>
                <w:rFonts w:eastAsia="Calibri"/>
                <w:lang w:eastAsia="en-US"/>
              </w:rPr>
            </w:pPr>
            <w:r w:rsidRPr="00E70D4E">
              <w:rPr>
                <w:rFonts w:eastAsia="Calibri"/>
                <w:lang w:eastAsia="en-US"/>
              </w:rPr>
              <w:t>Транспортная инфраструктура:</w:t>
            </w:r>
          </w:p>
        </w:tc>
        <w:tc>
          <w:tcPr>
            <w:tcW w:w="1143" w:type="pc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714" w:type="pct"/>
            <w:vMerge w:val="restart"/>
            <w:tcBorders>
              <w:top w:val="single" w:sz="4" w:space="0" w:color="000000"/>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8 этап</w:t>
            </w:r>
          </w:p>
        </w:tc>
      </w:tr>
      <w:tr w:rsidR="00E70D4E" w:rsidRPr="00E70D4E" w:rsidTr="00766263">
        <w:trPr>
          <w:trHeight w:val="227"/>
          <w:jc w:val="center"/>
        </w:trPr>
        <w:tc>
          <w:tcPr>
            <w:tcW w:w="50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2640" w:type="pct"/>
            <w:tcBorders>
              <w:left w:val="single" w:sz="4" w:space="0" w:color="000000"/>
              <w:right w:val="single" w:sz="4" w:space="0" w:color="000000"/>
            </w:tcBorders>
          </w:tcPr>
          <w:p w:rsidR="00E70D4E" w:rsidRPr="00E70D4E" w:rsidRDefault="00E70D4E" w:rsidP="00E70D4E">
            <w:pPr>
              <w:suppressAutoHyphens w:val="0"/>
              <w:jc w:val="both"/>
              <w:rPr>
                <w:rFonts w:eastAsia="Calibri"/>
                <w:lang w:eastAsia="en-US"/>
              </w:rPr>
            </w:pPr>
            <w:r w:rsidRPr="00E70D4E">
              <w:rPr>
                <w:rFonts w:eastAsia="Calibri"/>
                <w:lang w:eastAsia="ru-RU"/>
              </w:rPr>
              <w:t xml:space="preserve">парковки ул. Пионерская и ул. Островского </w:t>
            </w:r>
            <w:r w:rsidRPr="00E70D4E">
              <w:rPr>
                <w:rFonts w:eastAsia="Calibri"/>
                <w:lang w:eastAsia="ru-RU"/>
              </w:rPr>
              <w:lastRenderedPageBreak/>
              <w:t>(гостиница «Юбилейная»)</w:t>
            </w:r>
          </w:p>
        </w:tc>
        <w:tc>
          <w:tcPr>
            <w:tcW w:w="1143" w:type="pc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lastRenderedPageBreak/>
              <w:t>реконструкция</w:t>
            </w:r>
          </w:p>
        </w:tc>
        <w:tc>
          <w:tcPr>
            <w:tcW w:w="714"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r>
      <w:tr w:rsidR="00E70D4E" w:rsidRPr="00E70D4E" w:rsidTr="00250DA0">
        <w:trPr>
          <w:trHeight w:val="397"/>
          <w:jc w:val="center"/>
        </w:trPr>
        <w:tc>
          <w:tcPr>
            <w:tcW w:w="503"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c>
          <w:tcPr>
            <w:tcW w:w="2640" w:type="pct"/>
            <w:tcBorders>
              <w:left w:val="single" w:sz="4" w:space="0" w:color="000000"/>
              <w:right w:val="single" w:sz="4" w:space="0" w:color="000000"/>
            </w:tcBorders>
            <w:vAlign w:val="center"/>
          </w:tcPr>
          <w:p w:rsidR="00E70D4E" w:rsidRPr="00E70D4E" w:rsidRDefault="00E70D4E" w:rsidP="00250DA0">
            <w:pPr>
              <w:suppressAutoHyphens w:val="0"/>
              <w:rPr>
                <w:rFonts w:eastAsia="Calibri"/>
                <w:lang w:eastAsia="en-US"/>
              </w:rPr>
            </w:pPr>
            <w:r w:rsidRPr="00E70D4E">
              <w:rPr>
                <w:rFonts w:eastAsia="Calibri"/>
                <w:lang w:eastAsia="en-US"/>
              </w:rPr>
              <w:t>Ул. Краснофлотская</w:t>
            </w:r>
          </w:p>
        </w:tc>
        <w:tc>
          <w:tcPr>
            <w:tcW w:w="1143" w:type="pct"/>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r w:rsidRPr="00E70D4E">
              <w:rPr>
                <w:rFonts w:eastAsia="Calibri"/>
                <w:lang w:eastAsia="en-US"/>
              </w:rPr>
              <w:t>ремонт</w:t>
            </w:r>
          </w:p>
        </w:tc>
        <w:tc>
          <w:tcPr>
            <w:tcW w:w="714" w:type="pct"/>
            <w:vMerge/>
            <w:tcBorders>
              <w:left w:val="single" w:sz="4" w:space="0" w:color="000000"/>
              <w:right w:val="single" w:sz="4" w:space="0" w:color="000000"/>
            </w:tcBorders>
            <w:vAlign w:val="center"/>
          </w:tcPr>
          <w:p w:rsidR="00E70D4E" w:rsidRPr="00E70D4E" w:rsidRDefault="00E70D4E" w:rsidP="00E70D4E">
            <w:pPr>
              <w:suppressAutoHyphens w:val="0"/>
              <w:jc w:val="center"/>
              <w:rPr>
                <w:rFonts w:eastAsia="Calibri"/>
                <w:lang w:eastAsia="en-US"/>
              </w:rPr>
            </w:pPr>
          </w:p>
        </w:tc>
      </w:tr>
    </w:tbl>
    <w:p w:rsidR="00604268" w:rsidRDefault="00604268" w:rsidP="00766263">
      <w:pPr>
        <w:tabs>
          <w:tab w:val="left" w:pos="993"/>
        </w:tabs>
        <w:suppressAutoHyphens w:val="0"/>
        <w:ind w:firstLine="709"/>
        <w:jc w:val="both"/>
        <w:rPr>
          <w:rFonts w:eastAsia="Calibri"/>
          <w:lang w:eastAsia="ru-RU"/>
        </w:rPr>
      </w:pPr>
    </w:p>
    <w:p w:rsidR="00E70D4E" w:rsidRPr="00E70D4E" w:rsidRDefault="00E70D4E" w:rsidP="00766263">
      <w:pPr>
        <w:tabs>
          <w:tab w:val="left" w:pos="993"/>
        </w:tabs>
        <w:suppressAutoHyphens w:val="0"/>
        <w:ind w:firstLine="709"/>
        <w:jc w:val="both"/>
        <w:rPr>
          <w:rFonts w:eastAsia="Calibri"/>
          <w:lang w:eastAsia="ru-RU"/>
        </w:rPr>
      </w:pPr>
      <w:r w:rsidRPr="00E70D4E">
        <w:rPr>
          <w:rFonts w:eastAsia="Calibri"/>
          <w:lang w:eastAsia="ru-RU"/>
        </w:rPr>
        <w:t>Срок осуществления пятого этапа проектирования (строительство Международного многофункционального общественного центра) – 4 квартал 2028г.</w:t>
      </w:r>
    </w:p>
    <w:p w:rsidR="00E70D4E" w:rsidRPr="00E70D4E" w:rsidRDefault="00E70D4E" w:rsidP="00766263">
      <w:pPr>
        <w:tabs>
          <w:tab w:val="left" w:pos="993"/>
        </w:tabs>
        <w:suppressAutoHyphens w:val="0"/>
        <w:spacing w:after="240"/>
        <w:ind w:firstLine="709"/>
        <w:jc w:val="both"/>
        <w:rPr>
          <w:rFonts w:eastAsia="Calibri"/>
          <w:lang w:eastAsia="ru-RU"/>
        </w:rPr>
      </w:pPr>
      <w:r w:rsidRPr="00E70D4E">
        <w:rPr>
          <w:rFonts w:eastAsia="Calibri"/>
          <w:lang w:eastAsia="ru-RU"/>
        </w:rPr>
        <w:t>Срок осуществления седьмого этапа проектирования (строительство гостиничного комплекса категории «5 звезд») – 3 квартал 2028</w:t>
      </w:r>
      <w:r w:rsidR="00766263">
        <w:rPr>
          <w:rFonts w:eastAsia="Calibri"/>
          <w:lang w:eastAsia="ru-RU"/>
        </w:rPr>
        <w:t xml:space="preserve"> </w:t>
      </w:r>
      <w:r w:rsidRPr="00E70D4E">
        <w:rPr>
          <w:rFonts w:eastAsia="Calibri"/>
          <w:lang w:eastAsia="ru-RU"/>
        </w:rPr>
        <w:t>г.</w:t>
      </w:r>
    </w:p>
    <w:p w:rsidR="00E70D4E" w:rsidRDefault="00E70D4E" w:rsidP="00766263">
      <w:pPr>
        <w:keepNext/>
        <w:suppressAutoHyphens w:val="0"/>
        <w:spacing w:after="240"/>
        <w:ind w:firstLine="709"/>
        <w:jc w:val="both"/>
        <w:outlineLvl w:val="2"/>
        <w:rPr>
          <w:rFonts w:eastAsia="Calibri"/>
          <w:b/>
          <w:bCs/>
          <w:lang w:eastAsia="en-US"/>
        </w:rPr>
      </w:pPr>
      <w:bookmarkStart w:id="34" w:name="_Toc31792240"/>
      <w:r w:rsidRPr="00E70D4E">
        <w:rPr>
          <w:rFonts w:eastAsia="Calibri"/>
          <w:b/>
          <w:bCs/>
          <w:lang w:eastAsia="en-US"/>
        </w:rPr>
        <w:t>7</w:t>
      </w:r>
      <w:r w:rsidR="00766263">
        <w:rPr>
          <w:rFonts w:eastAsia="Calibri"/>
          <w:b/>
          <w:bCs/>
          <w:lang w:eastAsia="en-US"/>
        </w:rPr>
        <w:t>.</w:t>
      </w:r>
      <w:r w:rsidRPr="00E70D4E">
        <w:rPr>
          <w:rFonts w:eastAsia="Calibri"/>
          <w:b/>
          <w:bCs/>
          <w:lang w:eastAsia="en-US"/>
        </w:rPr>
        <w:t xml:space="preserve"> Границы зон планируемого размещения объектов капитального строительства</w:t>
      </w:r>
      <w:bookmarkEnd w:id="34"/>
    </w:p>
    <w:p w:rsidR="00E70D4E" w:rsidRPr="00E70D4E" w:rsidRDefault="00E70D4E" w:rsidP="000D4691">
      <w:pPr>
        <w:tabs>
          <w:tab w:val="left" w:pos="993"/>
        </w:tabs>
        <w:suppressAutoHyphens w:val="0"/>
        <w:ind w:firstLine="709"/>
        <w:jc w:val="both"/>
        <w:rPr>
          <w:rFonts w:eastAsia="Calibri"/>
          <w:lang w:eastAsia="ru-RU"/>
        </w:rPr>
      </w:pPr>
      <w:r w:rsidRPr="00E70D4E">
        <w:rPr>
          <w:rFonts w:eastAsia="Calibri"/>
          <w:lang w:eastAsia="ru-RU"/>
        </w:rPr>
        <w:t>Таблица 2.4</w:t>
      </w:r>
      <w:r w:rsidR="000D4691">
        <w:rPr>
          <w:rFonts w:eastAsia="Calibri"/>
          <w:lang w:eastAsia="ru-RU"/>
        </w:rPr>
        <w:t xml:space="preserve"> </w:t>
      </w:r>
      <w:r w:rsidRPr="00E70D4E">
        <w:rPr>
          <w:rFonts w:eastAsia="Calibri"/>
          <w:lang w:eastAsia="ru-RU"/>
        </w:rPr>
        <w:t>- Перечень координат хар</w:t>
      </w:r>
      <w:r w:rsidR="00FA69BB">
        <w:rPr>
          <w:rFonts w:eastAsia="Calibri"/>
          <w:lang w:eastAsia="ru-RU"/>
        </w:rPr>
        <w:t xml:space="preserve">актерных точек зон планируемого </w:t>
      </w:r>
      <w:r w:rsidRPr="00E70D4E">
        <w:rPr>
          <w:rFonts w:eastAsia="Calibri"/>
          <w:lang w:eastAsia="ru-RU"/>
        </w:rPr>
        <w:t>размещения объектов капитального строительства</w:t>
      </w:r>
    </w:p>
    <w:tbl>
      <w:tblPr>
        <w:tblW w:w="42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617"/>
        <w:gridCol w:w="3797"/>
        <w:gridCol w:w="3180"/>
      </w:tblGrid>
      <w:tr w:rsidR="00250DA0" w:rsidRPr="00E70D4E" w:rsidTr="00250DA0">
        <w:trPr>
          <w:trHeight w:hRule="exact" w:val="284"/>
        </w:trPr>
        <w:tc>
          <w:tcPr>
            <w:tcW w:w="1331" w:type="pct"/>
            <w:gridSpan w:val="2"/>
            <w:vMerge w:val="restart"/>
            <w:shd w:val="clear" w:color="auto" w:fill="auto"/>
            <w:noWrap/>
            <w:vAlign w:val="center"/>
          </w:tcPr>
          <w:p w:rsidR="00250DA0" w:rsidRPr="00E70D4E" w:rsidRDefault="00250DA0" w:rsidP="00E70D4E">
            <w:pPr>
              <w:suppressAutoHyphens w:val="0"/>
              <w:jc w:val="center"/>
              <w:rPr>
                <w:b/>
                <w:color w:val="000000"/>
                <w:lang w:eastAsia="ru-RU"/>
              </w:rPr>
            </w:pPr>
            <w:r w:rsidRPr="00E70D4E">
              <w:rPr>
                <w:b/>
                <w:color w:val="000000"/>
                <w:lang w:eastAsia="ru-RU"/>
              </w:rPr>
              <w:t>№ точки</w:t>
            </w:r>
          </w:p>
        </w:tc>
        <w:tc>
          <w:tcPr>
            <w:tcW w:w="3669" w:type="pct"/>
            <w:gridSpan w:val="2"/>
            <w:shd w:val="clear" w:color="auto" w:fill="auto"/>
            <w:vAlign w:val="center"/>
          </w:tcPr>
          <w:p w:rsidR="00250DA0" w:rsidRPr="00E70D4E" w:rsidRDefault="00250DA0" w:rsidP="00E70D4E">
            <w:pPr>
              <w:suppressAutoHyphens w:val="0"/>
              <w:jc w:val="center"/>
              <w:rPr>
                <w:b/>
                <w:color w:val="000000"/>
                <w:lang w:eastAsia="ru-RU"/>
              </w:rPr>
            </w:pPr>
            <w:r w:rsidRPr="00E70D4E">
              <w:rPr>
                <w:b/>
                <w:color w:val="000000"/>
                <w:lang w:eastAsia="ru-RU"/>
              </w:rPr>
              <w:t>Координаты МСК28</w:t>
            </w:r>
          </w:p>
        </w:tc>
      </w:tr>
      <w:tr w:rsidR="00250DA0" w:rsidRPr="00E70D4E" w:rsidTr="00250DA0">
        <w:trPr>
          <w:trHeight w:hRule="exact" w:val="284"/>
        </w:trPr>
        <w:tc>
          <w:tcPr>
            <w:tcW w:w="1331" w:type="pct"/>
            <w:gridSpan w:val="2"/>
            <w:vMerge/>
            <w:shd w:val="clear" w:color="auto" w:fill="auto"/>
            <w:noWrap/>
            <w:vAlign w:val="center"/>
          </w:tcPr>
          <w:p w:rsidR="00250DA0" w:rsidRPr="00E70D4E" w:rsidRDefault="00250DA0" w:rsidP="00E70D4E">
            <w:pPr>
              <w:suppressAutoHyphens w:val="0"/>
              <w:jc w:val="center"/>
              <w:rPr>
                <w:b/>
                <w:color w:val="000000"/>
                <w:lang w:eastAsia="ru-RU"/>
              </w:rPr>
            </w:pPr>
          </w:p>
        </w:tc>
        <w:tc>
          <w:tcPr>
            <w:tcW w:w="1999" w:type="pct"/>
            <w:shd w:val="clear" w:color="auto" w:fill="auto"/>
            <w:vAlign w:val="center"/>
          </w:tcPr>
          <w:p w:rsidR="00250DA0" w:rsidRPr="00E70D4E" w:rsidRDefault="00250DA0" w:rsidP="00E70D4E">
            <w:pPr>
              <w:suppressAutoHyphens w:val="0"/>
              <w:jc w:val="center"/>
              <w:rPr>
                <w:b/>
                <w:color w:val="000000"/>
                <w:lang w:eastAsia="ru-RU"/>
              </w:rPr>
            </w:pPr>
            <w:r w:rsidRPr="00E70D4E">
              <w:rPr>
                <w:b/>
                <w:color w:val="000000"/>
                <w:lang w:eastAsia="ru-RU"/>
              </w:rPr>
              <w:t>Х</w:t>
            </w:r>
          </w:p>
        </w:tc>
        <w:tc>
          <w:tcPr>
            <w:tcW w:w="1670" w:type="pct"/>
            <w:shd w:val="clear" w:color="auto" w:fill="auto"/>
            <w:vAlign w:val="center"/>
          </w:tcPr>
          <w:p w:rsidR="00250DA0" w:rsidRPr="00E70D4E" w:rsidRDefault="00250DA0" w:rsidP="00E70D4E">
            <w:pPr>
              <w:suppressAutoHyphens w:val="0"/>
              <w:jc w:val="center"/>
              <w:rPr>
                <w:b/>
                <w:color w:val="000000"/>
                <w:lang w:eastAsia="ru-RU"/>
              </w:rPr>
            </w:pPr>
            <w:r w:rsidRPr="00E70D4E">
              <w:rPr>
                <w:b/>
                <w:color w:val="000000"/>
                <w:lang w:eastAsia="ru-RU"/>
              </w:rPr>
              <w:t>У</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b/>
                <w:color w:val="000000"/>
                <w:lang w:eastAsia="ru-RU"/>
              </w:rPr>
            </w:pPr>
            <w:r w:rsidRPr="00E70D4E">
              <w:rPr>
                <w:b/>
                <w:color w:val="000000"/>
                <w:lang w:eastAsia="ru-RU"/>
              </w:rPr>
              <w:t>1</w:t>
            </w:r>
          </w:p>
        </w:tc>
        <w:tc>
          <w:tcPr>
            <w:tcW w:w="1999" w:type="pct"/>
            <w:shd w:val="clear" w:color="auto" w:fill="auto"/>
            <w:vAlign w:val="center"/>
          </w:tcPr>
          <w:p w:rsidR="00250DA0" w:rsidRPr="00E70D4E" w:rsidRDefault="00250DA0" w:rsidP="00E70D4E">
            <w:pPr>
              <w:suppressAutoHyphens w:val="0"/>
              <w:jc w:val="center"/>
              <w:rPr>
                <w:b/>
                <w:color w:val="000000"/>
                <w:lang w:eastAsia="ru-RU"/>
              </w:rPr>
            </w:pPr>
            <w:r w:rsidRPr="00E70D4E">
              <w:rPr>
                <w:b/>
                <w:color w:val="000000"/>
                <w:lang w:eastAsia="ru-RU"/>
              </w:rPr>
              <w:t>2</w:t>
            </w:r>
          </w:p>
        </w:tc>
        <w:tc>
          <w:tcPr>
            <w:tcW w:w="1670" w:type="pct"/>
            <w:shd w:val="clear" w:color="auto" w:fill="auto"/>
            <w:vAlign w:val="center"/>
          </w:tcPr>
          <w:p w:rsidR="00250DA0" w:rsidRPr="00E70D4E" w:rsidRDefault="00250DA0" w:rsidP="00E70D4E">
            <w:pPr>
              <w:suppressAutoHyphens w:val="0"/>
              <w:jc w:val="center"/>
              <w:rPr>
                <w:b/>
                <w:color w:val="000000"/>
                <w:lang w:eastAsia="ru-RU"/>
              </w:rPr>
            </w:pPr>
            <w:r w:rsidRPr="00E70D4E">
              <w:rPr>
                <w:b/>
                <w:color w:val="000000"/>
                <w:lang w:eastAsia="ru-RU"/>
              </w:rPr>
              <w:t>3</w:t>
            </w:r>
          </w:p>
        </w:tc>
      </w:tr>
      <w:tr w:rsidR="00250DA0" w:rsidRPr="00E70D4E" w:rsidTr="00250DA0">
        <w:trPr>
          <w:trHeight w:hRule="exact" w:val="284"/>
        </w:trPr>
        <w:tc>
          <w:tcPr>
            <w:tcW w:w="5000" w:type="pct"/>
            <w:gridSpan w:val="4"/>
            <w:shd w:val="clear" w:color="auto" w:fill="auto"/>
            <w:noWrap/>
            <w:vAlign w:val="center"/>
            <w:hideMark/>
          </w:tcPr>
          <w:p w:rsidR="00250DA0" w:rsidRPr="00E70D4E" w:rsidRDefault="00250DA0" w:rsidP="00E70D4E">
            <w:pPr>
              <w:suppressAutoHyphens w:val="0"/>
              <w:jc w:val="center"/>
              <w:rPr>
                <w:b/>
                <w:i/>
                <w:color w:val="000000"/>
                <w:lang w:eastAsia="ru-RU"/>
              </w:rPr>
            </w:pPr>
            <w:r w:rsidRPr="00E70D4E">
              <w:rPr>
                <w:b/>
                <w:i/>
                <w:color w:val="000000"/>
                <w:lang w:eastAsia="ru-RU"/>
              </w:rPr>
              <w:t>Зона духовно-культурного центра</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452 722.57</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3 286 606.89</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452 806.00</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3 286 613.34</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452 804.58</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3 286 628.35</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452 801.53</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3 286 640.07</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5</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452 788.86</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3 286 713.08</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6</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452 703.49</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3 286 699.60</w:t>
            </w:r>
          </w:p>
        </w:tc>
      </w:tr>
      <w:tr w:rsidR="00250DA0" w:rsidRPr="00E70D4E" w:rsidTr="00250DA0">
        <w:trPr>
          <w:trHeight w:hRule="exact" w:val="284"/>
        </w:trPr>
        <w:tc>
          <w:tcPr>
            <w:tcW w:w="5000" w:type="pct"/>
            <w:gridSpan w:val="4"/>
            <w:shd w:val="clear" w:color="auto" w:fill="auto"/>
            <w:vAlign w:val="center"/>
            <w:hideMark/>
          </w:tcPr>
          <w:p w:rsidR="00250DA0" w:rsidRPr="00E70D4E" w:rsidRDefault="00250DA0" w:rsidP="00E70D4E">
            <w:pPr>
              <w:suppressAutoHyphens w:val="0"/>
              <w:jc w:val="center"/>
              <w:rPr>
                <w:b/>
                <w:i/>
                <w:color w:val="000000"/>
                <w:lang w:eastAsia="ru-RU"/>
              </w:rPr>
            </w:pPr>
            <w:r w:rsidRPr="00E70D4E">
              <w:rPr>
                <w:b/>
                <w:i/>
                <w:color w:val="000000"/>
                <w:lang w:eastAsia="ru-RU"/>
              </w:rPr>
              <w:t>Культурно-досуговая зона отдыха</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452942,49</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3287044,48</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452975,94</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3286847,02</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452976,87</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3286841,46</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453008,57</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3286653,66</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5</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452888,01</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3286636,38</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6</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452837,51</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3286628,44</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7</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452834,68</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3286624,10</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8</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452835,24</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3286617,95</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9</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452826,61</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3286616,50</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10</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452826,41</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3286616,46</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11</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452826,63</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3286614,94</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12</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452806,00</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3286613,34</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13</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452804,58</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3286628,35</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14</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452801,53</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3286640,07</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15</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452788,86</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3286713,08</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16</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452703,49</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3286699,60</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17</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452683,96</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3286794,36</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18</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452628,32</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3286990,19</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19</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452622,42</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3287006,32</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20</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452686,34</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3287017,06</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21</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452694,40</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3287018,46</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22</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452720,19</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3287022,74</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23</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452779,72</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3287032,74</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24</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452804,45</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3287036,89</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25</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452807,48</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3287020,86</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26</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452814,13</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3287022,03</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27</w:t>
            </w:r>
          </w:p>
        </w:tc>
        <w:tc>
          <w:tcPr>
            <w:tcW w:w="1999"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452817,09</w:t>
            </w:r>
          </w:p>
        </w:tc>
        <w:tc>
          <w:tcPr>
            <w:tcW w:w="1670" w:type="pct"/>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3287022,54</w:t>
            </w:r>
          </w:p>
        </w:tc>
      </w:tr>
      <w:tr w:rsidR="00250DA0" w:rsidRPr="00E70D4E" w:rsidTr="00250DA0">
        <w:trPr>
          <w:trHeight w:hRule="exact" w:val="284"/>
        </w:trPr>
        <w:tc>
          <w:tcPr>
            <w:tcW w:w="5000" w:type="pct"/>
            <w:gridSpan w:val="4"/>
            <w:shd w:val="clear" w:color="auto" w:fill="auto"/>
            <w:vAlign w:val="center"/>
            <w:hideMark/>
          </w:tcPr>
          <w:p w:rsidR="00250DA0" w:rsidRPr="00E70D4E" w:rsidRDefault="00250DA0" w:rsidP="00E70D4E">
            <w:pPr>
              <w:suppressAutoHyphens w:val="0"/>
              <w:jc w:val="center"/>
              <w:rPr>
                <w:b/>
                <w:i/>
                <w:color w:val="000000"/>
                <w:lang w:eastAsia="ru-RU"/>
              </w:rPr>
            </w:pPr>
            <w:r>
              <w:rPr>
                <w:b/>
                <w:i/>
                <w:color w:val="000000"/>
                <w:lang w:eastAsia="ru-RU"/>
              </w:rPr>
              <w:lastRenderedPageBreak/>
              <w:t xml:space="preserve">Зона </w:t>
            </w:r>
            <w:r w:rsidRPr="00E70D4E">
              <w:rPr>
                <w:b/>
                <w:i/>
                <w:color w:val="000000"/>
                <w:lang w:eastAsia="ru-RU"/>
              </w:rPr>
              <w:t>общественного, делового и коммерческого назначения</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452 723.31</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3 287 377.10</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452 574.98</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3 287 331.28</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452 567.28</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3 287 338.37</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452 558.54</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3 287 345.76</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5</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452 549.47</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3 287 351.81</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6</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452 539.78</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3 287 356.81</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7</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452 539.78</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3 287 356.82</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8</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452 525.42</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3 287 364.70</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9</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452 517.89</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3 287 368.86</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10</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452 511.11</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3 287 373.71</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11</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452 504.62</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3 287 378.95</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12</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452 498.45</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3 287 384.55</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13</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452 492.61</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3 287 390.51</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14</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452 487.16</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3 287 396.77</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15</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452 482.29</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3 287 403.82</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16</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452 477.64</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3 287 411.00</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17</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452 473.19</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3 287 418.33</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18</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452 468.97</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3 287 425.78</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19</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452 464.96</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3 287 433.35</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20</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452 454.31</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3 287 456.73</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21</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452 446.82</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3 287 473.57</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22</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452 441.33</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3 287 490.61</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23</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452 437.34</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3 287 510.13</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24</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452 436.39</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3 287 515.32</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25</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452 423.98</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3 287 511.53</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26</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452 510.39</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3 287 304.76</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27</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452 518.98</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3 287 286.54</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28</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452 527.47</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3 287 266.13</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29</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452 623.10</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3 287 006.44</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30</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452 779.71</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3 287 032.74</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31</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452 774.33</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3 287 061.94</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32</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452 754.98</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3 287 121.38</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33</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452 724.93</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3 287 305.07</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34</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452 728.75</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3 287 343.77</w:t>
            </w:r>
          </w:p>
        </w:tc>
      </w:tr>
      <w:tr w:rsidR="00250DA0" w:rsidRPr="00E70D4E" w:rsidTr="00250DA0">
        <w:trPr>
          <w:trHeight w:hRule="exact" w:val="284"/>
        </w:trPr>
        <w:tc>
          <w:tcPr>
            <w:tcW w:w="1331" w:type="pct"/>
            <w:gridSpan w:val="2"/>
            <w:shd w:val="clear" w:color="auto" w:fill="auto"/>
            <w:noWrap/>
            <w:vAlign w:val="center"/>
          </w:tcPr>
          <w:p w:rsidR="00250DA0" w:rsidRPr="00E70D4E" w:rsidRDefault="00250DA0" w:rsidP="00E70D4E">
            <w:pPr>
              <w:suppressAutoHyphens w:val="0"/>
              <w:jc w:val="center"/>
              <w:rPr>
                <w:color w:val="000000"/>
                <w:lang w:eastAsia="ru-RU"/>
              </w:rPr>
            </w:pPr>
          </w:p>
        </w:tc>
        <w:tc>
          <w:tcPr>
            <w:tcW w:w="1999" w:type="pct"/>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 xml:space="preserve"> </w:t>
            </w:r>
          </w:p>
        </w:tc>
        <w:tc>
          <w:tcPr>
            <w:tcW w:w="1670" w:type="pct"/>
            <w:shd w:val="clear" w:color="auto" w:fill="auto"/>
            <w:noWrap/>
          </w:tcPr>
          <w:p w:rsidR="00250DA0" w:rsidRPr="00E70D4E" w:rsidRDefault="00250DA0" w:rsidP="00E70D4E">
            <w:pPr>
              <w:suppressAutoHyphens w:val="0"/>
              <w:jc w:val="center"/>
              <w:rPr>
                <w:color w:val="000000"/>
                <w:lang w:eastAsia="ru-RU"/>
              </w:rPr>
            </w:pPr>
          </w:p>
        </w:tc>
      </w:tr>
      <w:tr w:rsidR="00250DA0" w:rsidRPr="00E70D4E" w:rsidTr="00250DA0">
        <w:trPr>
          <w:trHeight w:hRule="exact" w:val="284"/>
        </w:trPr>
        <w:tc>
          <w:tcPr>
            <w:tcW w:w="1331" w:type="pct"/>
            <w:gridSpan w:val="2"/>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35</w:t>
            </w:r>
          </w:p>
        </w:tc>
        <w:tc>
          <w:tcPr>
            <w:tcW w:w="1999" w:type="pct"/>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452 621.83</w:t>
            </w:r>
          </w:p>
        </w:tc>
        <w:tc>
          <w:tcPr>
            <w:tcW w:w="1670" w:type="pct"/>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3 287 031.53</w:t>
            </w:r>
          </w:p>
        </w:tc>
      </w:tr>
      <w:tr w:rsidR="00250DA0" w:rsidRPr="00E70D4E" w:rsidTr="00250DA0">
        <w:trPr>
          <w:trHeight w:hRule="exact" w:val="284"/>
        </w:trPr>
        <w:tc>
          <w:tcPr>
            <w:tcW w:w="1331" w:type="pct"/>
            <w:gridSpan w:val="2"/>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36</w:t>
            </w:r>
          </w:p>
        </w:tc>
        <w:tc>
          <w:tcPr>
            <w:tcW w:w="1999" w:type="pct"/>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452 630.83</w:t>
            </w:r>
          </w:p>
        </w:tc>
        <w:tc>
          <w:tcPr>
            <w:tcW w:w="1670" w:type="pct"/>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3 287 031.53</w:t>
            </w:r>
          </w:p>
        </w:tc>
      </w:tr>
      <w:tr w:rsidR="00250DA0" w:rsidRPr="00E70D4E" w:rsidTr="00250DA0">
        <w:trPr>
          <w:trHeight w:hRule="exact" w:val="284"/>
        </w:trPr>
        <w:tc>
          <w:tcPr>
            <w:tcW w:w="1331" w:type="pct"/>
            <w:gridSpan w:val="2"/>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37</w:t>
            </w:r>
          </w:p>
        </w:tc>
        <w:tc>
          <w:tcPr>
            <w:tcW w:w="1999" w:type="pct"/>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452 630.83</w:t>
            </w:r>
          </w:p>
        </w:tc>
        <w:tc>
          <w:tcPr>
            <w:tcW w:w="1670" w:type="pct"/>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3 287 022.53</w:t>
            </w:r>
          </w:p>
        </w:tc>
      </w:tr>
      <w:tr w:rsidR="00250DA0" w:rsidRPr="00E70D4E" w:rsidTr="00250DA0">
        <w:trPr>
          <w:trHeight w:hRule="exact" w:val="284"/>
        </w:trPr>
        <w:tc>
          <w:tcPr>
            <w:tcW w:w="1331" w:type="pct"/>
            <w:gridSpan w:val="2"/>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38</w:t>
            </w:r>
          </w:p>
        </w:tc>
        <w:tc>
          <w:tcPr>
            <w:tcW w:w="1999" w:type="pct"/>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452  621.83</w:t>
            </w:r>
          </w:p>
        </w:tc>
        <w:tc>
          <w:tcPr>
            <w:tcW w:w="1670" w:type="pct"/>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3 287 022.53</w:t>
            </w:r>
          </w:p>
        </w:tc>
      </w:tr>
      <w:tr w:rsidR="00250DA0" w:rsidRPr="00E70D4E" w:rsidTr="00250DA0">
        <w:trPr>
          <w:trHeight w:hRule="exact" w:val="284"/>
        </w:trPr>
        <w:tc>
          <w:tcPr>
            <w:tcW w:w="5000" w:type="pct"/>
            <w:gridSpan w:val="4"/>
            <w:shd w:val="clear" w:color="auto" w:fill="auto"/>
            <w:vAlign w:val="center"/>
            <w:hideMark/>
          </w:tcPr>
          <w:p w:rsidR="00250DA0" w:rsidRPr="00E70D4E" w:rsidRDefault="00250DA0" w:rsidP="00E70D4E">
            <w:pPr>
              <w:suppressAutoHyphens w:val="0"/>
              <w:jc w:val="center"/>
              <w:rPr>
                <w:b/>
                <w:i/>
                <w:color w:val="000000"/>
                <w:lang w:eastAsia="ru-RU"/>
              </w:rPr>
            </w:pPr>
            <w:r w:rsidRPr="00E70D4E">
              <w:rPr>
                <w:b/>
                <w:i/>
                <w:color w:val="000000"/>
                <w:lang w:eastAsia="ru-RU"/>
              </w:rPr>
              <w:t>Зона общественного назначения</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452 423.97</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3 287 511.53</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452 436.39</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3 287 515.32</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452 670.19</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3 287 587.62</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452 563.83</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3 287 723.55</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5</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452 533.14</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3 287 754.15</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6</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452 483.12</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3 287 834.84</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7</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452 481.04</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3 287 833.43</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8</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452 423.14</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3 287 792.81</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9</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452 382.00</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3 287 852.00</w:t>
            </w:r>
          </w:p>
        </w:tc>
      </w:tr>
      <w:tr w:rsidR="00250DA0" w:rsidRPr="00E70D4E" w:rsidTr="00250DA0">
        <w:trPr>
          <w:trHeight w:hRule="exact" w:val="284"/>
        </w:trPr>
        <w:tc>
          <w:tcPr>
            <w:tcW w:w="1331" w:type="pct"/>
            <w:gridSpan w:val="2"/>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lastRenderedPageBreak/>
              <w:t>10</w:t>
            </w:r>
          </w:p>
        </w:tc>
        <w:tc>
          <w:tcPr>
            <w:tcW w:w="1999"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452 304.57</w:t>
            </w:r>
          </w:p>
        </w:tc>
        <w:tc>
          <w:tcPr>
            <w:tcW w:w="1670" w:type="pct"/>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3 287 797.23</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250DA0" w:rsidRPr="00E70D4E" w:rsidRDefault="00250DA0" w:rsidP="00E70D4E">
            <w:pPr>
              <w:suppressAutoHyphens w:val="0"/>
              <w:jc w:val="center"/>
              <w:rPr>
                <w:color w:val="000000"/>
                <w:lang w:eastAsia="ru-RU"/>
              </w:rPr>
            </w:pPr>
            <w:r w:rsidRPr="00E70D4E">
              <w:rPr>
                <w:b/>
                <w:i/>
                <w:color w:val="000000"/>
                <w:lang w:eastAsia="ru-RU"/>
              </w:rPr>
              <w:t>Зона объектов коммунального обслуживания</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452 444.90</w:t>
            </w:r>
          </w:p>
        </w:tc>
        <w:tc>
          <w:tcPr>
            <w:tcW w:w="1670" w:type="pct"/>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3 287 896.49</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452 483.12</w:t>
            </w:r>
          </w:p>
        </w:tc>
        <w:tc>
          <w:tcPr>
            <w:tcW w:w="1670" w:type="pct"/>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3 287 834.84</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452 423.14</w:t>
            </w:r>
          </w:p>
        </w:tc>
        <w:tc>
          <w:tcPr>
            <w:tcW w:w="1670" w:type="pct"/>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3 287 792.81</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452 382.00</w:t>
            </w:r>
          </w:p>
        </w:tc>
        <w:tc>
          <w:tcPr>
            <w:tcW w:w="1670" w:type="pct"/>
            <w:tcBorders>
              <w:top w:val="single" w:sz="4" w:space="0" w:color="auto"/>
              <w:left w:val="single" w:sz="4" w:space="0" w:color="auto"/>
              <w:bottom w:val="single" w:sz="4" w:space="0" w:color="auto"/>
              <w:right w:val="single" w:sz="4" w:space="0" w:color="auto"/>
            </w:tcBorders>
            <w:shd w:val="clear" w:color="auto" w:fill="auto"/>
            <w:noWrap/>
            <w:hideMark/>
          </w:tcPr>
          <w:p w:rsidR="00250DA0" w:rsidRPr="00E70D4E" w:rsidRDefault="00250DA0" w:rsidP="00E70D4E">
            <w:pPr>
              <w:suppressAutoHyphens w:val="0"/>
              <w:jc w:val="center"/>
              <w:rPr>
                <w:color w:val="000000"/>
                <w:lang w:eastAsia="ru-RU"/>
              </w:rPr>
            </w:pPr>
            <w:r w:rsidRPr="00E70D4E">
              <w:rPr>
                <w:color w:val="000000"/>
                <w:lang w:eastAsia="ru-RU"/>
              </w:rPr>
              <w:t>3 287 851.99</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250DA0" w:rsidRPr="00E70D4E" w:rsidRDefault="00250DA0" w:rsidP="00E70D4E">
            <w:pPr>
              <w:suppressAutoHyphens w:val="0"/>
              <w:jc w:val="center"/>
              <w:rPr>
                <w:b/>
                <w:i/>
                <w:color w:val="000000"/>
                <w:lang w:eastAsia="ru-RU"/>
              </w:rPr>
            </w:pPr>
            <w:r w:rsidRPr="00E70D4E">
              <w:rPr>
                <w:b/>
                <w:i/>
                <w:color w:val="000000"/>
                <w:lang w:eastAsia="ru-RU"/>
              </w:rPr>
              <w:t>Зона обеспечения обороны и безопасности</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452 621.83</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3 287 031.53</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452 630.83</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3 287 031.53</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452 630.83</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3 287 022.53</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452 621.83</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3 287 022.53</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55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250DA0" w:rsidRPr="00E70D4E" w:rsidRDefault="00250DA0" w:rsidP="00E70D4E">
            <w:pPr>
              <w:suppressAutoHyphens w:val="0"/>
              <w:jc w:val="center"/>
              <w:rPr>
                <w:b/>
                <w:i/>
                <w:color w:val="000000"/>
                <w:lang w:eastAsia="ru-RU"/>
              </w:rPr>
            </w:pPr>
            <w:r w:rsidRPr="00E70D4E">
              <w:rPr>
                <w:b/>
                <w:i/>
                <w:color w:val="000000"/>
                <w:lang w:eastAsia="ru-RU"/>
              </w:rPr>
              <w:t>Зона общего пользования для территорий, которыми беспрепятственно пользуется неограниченный круг лиц</w:t>
            </w:r>
          </w:p>
          <w:p w:rsidR="00250DA0" w:rsidRPr="00E70D4E" w:rsidRDefault="00250DA0" w:rsidP="00E70D4E">
            <w:pPr>
              <w:suppressAutoHyphens w:val="0"/>
              <w:jc w:val="center"/>
              <w:rPr>
                <w:b/>
                <w:i/>
                <w:color w:val="000000"/>
                <w:lang w:eastAsia="ru-RU"/>
              </w:rPr>
            </w:pPr>
            <w:r w:rsidRPr="00E70D4E">
              <w:rPr>
                <w:b/>
                <w:i/>
                <w:color w:val="000000"/>
                <w:lang w:eastAsia="ru-RU"/>
              </w:rPr>
              <w:t>которыми беспрепятственно пользуется неограниченный круг лиц</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452 779.71</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3 287 032.73</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2</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452 814.46</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3 287 038.59</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452 811.22</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3 287 052.16</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452 785.17</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3 287 131.43</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5</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452 759.91</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3 287 286.98</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6</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452 766.01</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3 287 320.93</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7</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452 733.20</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3 287 516.69</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8</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452 738.93</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3 287 547.92</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9</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452 708.58</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3 287 595.28</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10</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452 604.22</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3 287 728.73</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11</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452 576.02</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3 287 760.89</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12</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452 478.31</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3 287 918.92</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13</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452 445.23</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3 287 895.96</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14</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452 534.58</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3 287 752.71</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15</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452 563.83</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3 287 723.55</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16</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452 680.24</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3 287 574.78</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17</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452 695.18</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3 287 550.71</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18</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452 723.31</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3 287 377.10</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19</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452 728.81</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3 287 343.77</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20</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452 725.16</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3 287 305.09</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21</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452 755.57</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3 287 120.68</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22</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452 774.74</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3 287 061.76</w:t>
            </w:r>
          </w:p>
        </w:tc>
      </w:tr>
      <w:tr w:rsidR="00250DA0" w:rsidRPr="00E70D4E" w:rsidTr="00250DA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84"/>
        </w:trPr>
        <w:tc>
          <w:tcPr>
            <w:tcW w:w="1028"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23</w:t>
            </w:r>
          </w:p>
        </w:tc>
        <w:tc>
          <w:tcPr>
            <w:tcW w:w="2302" w:type="pct"/>
            <w:gridSpan w:val="2"/>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452 779.71</w:t>
            </w:r>
          </w:p>
        </w:tc>
        <w:tc>
          <w:tcPr>
            <w:tcW w:w="1670" w:type="pct"/>
            <w:tcBorders>
              <w:top w:val="single" w:sz="4" w:space="0" w:color="auto"/>
              <w:left w:val="single" w:sz="4" w:space="0" w:color="auto"/>
              <w:bottom w:val="single" w:sz="4" w:space="0" w:color="auto"/>
              <w:right w:val="single" w:sz="4" w:space="0" w:color="auto"/>
            </w:tcBorders>
            <w:shd w:val="clear" w:color="auto" w:fill="auto"/>
            <w:noWrap/>
          </w:tcPr>
          <w:p w:rsidR="00250DA0" w:rsidRPr="00E70D4E" w:rsidRDefault="00250DA0" w:rsidP="00E70D4E">
            <w:pPr>
              <w:suppressAutoHyphens w:val="0"/>
              <w:jc w:val="center"/>
              <w:rPr>
                <w:color w:val="000000"/>
                <w:lang w:eastAsia="ru-RU"/>
              </w:rPr>
            </w:pPr>
            <w:r w:rsidRPr="00E70D4E">
              <w:rPr>
                <w:color w:val="000000"/>
                <w:lang w:eastAsia="ru-RU"/>
              </w:rPr>
              <w:t>3 287 032.73</w:t>
            </w:r>
          </w:p>
        </w:tc>
      </w:tr>
    </w:tbl>
    <w:p w:rsidR="00E70D4E" w:rsidRPr="00E70D4E" w:rsidRDefault="00E70D4E" w:rsidP="00E70D4E">
      <w:pPr>
        <w:tabs>
          <w:tab w:val="left" w:pos="993"/>
        </w:tabs>
        <w:suppressAutoHyphens w:val="0"/>
        <w:spacing w:line="360" w:lineRule="auto"/>
        <w:ind w:firstLine="709"/>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604268" w:rsidRDefault="00604268" w:rsidP="00D04503">
      <w:pPr>
        <w:tabs>
          <w:tab w:val="left" w:pos="993"/>
        </w:tabs>
        <w:suppressAutoHyphens w:val="0"/>
        <w:jc w:val="both"/>
        <w:rPr>
          <w:rFonts w:eastAsia="Calibri"/>
          <w:lang w:eastAsia="ru-RU"/>
        </w:rPr>
      </w:pPr>
    </w:p>
    <w:p w:rsidR="00E70D4E" w:rsidRPr="00E70D4E" w:rsidRDefault="00E70D4E" w:rsidP="00D04503">
      <w:pPr>
        <w:tabs>
          <w:tab w:val="left" w:pos="993"/>
        </w:tabs>
        <w:suppressAutoHyphens w:val="0"/>
        <w:jc w:val="both"/>
        <w:rPr>
          <w:rFonts w:eastAsia="Calibri"/>
          <w:lang w:eastAsia="ru-RU"/>
        </w:rPr>
      </w:pPr>
      <w:r w:rsidRPr="00E70D4E">
        <w:rPr>
          <w:rFonts w:eastAsia="Calibri"/>
          <w:lang w:eastAsia="ru-RU"/>
        </w:rPr>
        <w:lastRenderedPageBreak/>
        <w:t>Таблица 2.5 – Характеристика проектируемой территории</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5"/>
        <w:gridCol w:w="4904"/>
        <w:gridCol w:w="2050"/>
        <w:gridCol w:w="2004"/>
      </w:tblGrid>
      <w:tr w:rsidR="00E70D4E" w:rsidRPr="00E70D4E" w:rsidTr="00D04503">
        <w:trPr>
          <w:trHeight w:val="276"/>
          <w:jc w:val="center"/>
        </w:trPr>
        <w:tc>
          <w:tcPr>
            <w:tcW w:w="486" w:type="pct"/>
            <w:vMerge w:val="restar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w:t>
            </w:r>
          </w:p>
        </w:tc>
        <w:tc>
          <w:tcPr>
            <w:tcW w:w="2471" w:type="pct"/>
            <w:vMerge w:val="restar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Наименование показателя</w:t>
            </w:r>
          </w:p>
        </w:tc>
        <w:tc>
          <w:tcPr>
            <w:tcW w:w="1033" w:type="pct"/>
            <w:vMerge w:val="restar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Ед. изм.</w:t>
            </w:r>
          </w:p>
        </w:tc>
        <w:tc>
          <w:tcPr>
            <w:tcW w:w="1009" w:type="pct"/>
            <w:vMerge w:val="restar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 xml:space="preserve">Величина </w:t>
            </w:r>
          </w:p>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 xml:space="preserve">показателя </w:t>
            </w:r>
          </w:p>
        </w:tc>
      </w:tr>
      <w:tr w:rsidR="00E70D4E" w:rsidRPr="00E70D4E" w:rsidTr="00D04503">
        <w:trPr>
          <w:trHeight w:val="276"/>
          <w:jc w:val="center"/>
        </w:trPr>
        <w:tc>
          <w:tcPr>
            <w:tcW w:w="486" w:type="pct"/>
            <w:vMerge/>
          </w:tcPr>
          <w:p w:rsidR="00E70D4E" w:rsidRPr="00E70D4E" w:rsidRDefault="00E70D4E" w:rsidP="00E70D4E">
            <w:pPr>
              <w:suppressAutoHyphens w:val="0"/>
              <w:autoSpaceDE w:val="0"/>
              <w:autoSpaceDN w:val="0"/>
              <w:adjustRightInd w:val="0"/>
              <w:ind w:right="-1"/>
              <w:jc w:val="center"/>
              <w:rPr>
                <w:lang w:eastAsia="ru-RU"/>
              </w:rPr>
            </w:pPr>
          </w:p>
        </w:tc>
        <w:tc>
          <w:tcPr>
            <w:tcW w:w="2471" w:type="pct"/>
            <w:vMerge/>
          </w:tcPr>
          <w:p w:rsidR="00E70D4E" w:rsidRPr="00E70D4E" w:rsidRDefault="00E70D4E" w:rsidP="00E70D4E">
            <w:pPr>
              <w:suppressAutoHyphens w:val="0"/>
              <w:autoSpaceDE w:val="0"/>
              <w:autoSpaceDN w:val="0"/>
              <w:adjustRightInd w:val="0"/>
              <w:ind w:right="-1"/>
              <w:jc w:val="center"/>
              <w:rPr>
                <w:lang w:eastAsia="ru-RU"/>
              </w:rPr>
            </w:pPr>
          </w:p>
        </w:tc>
        <w:tc>
          <w:tcPr>
            <w:tcW w:w="1033" w:type="pct"/>
            <w:vMerge/>
          </w:tcPr>
          <w:p w:rsidR="00E70D4E" w:rsidRPr="00E70D4E" w:rsidRDefault="00E70D4E" w:rsidP="00E70D4E">
            <w:pPr>
              <w:suppressAutoHyphens w:val="0"/>
              <w:autoSpaceDE w:val="0"/>
              <w:autoSpaceDN w:val="0"/>
              <w:adjustRightInd w:val="0"/>
              <w:ind w:right="-1"/>
              <w:jc w:val="center"/>
              <w:rPr>
                <w:lang w:eastAsia="ru-RU"/>
              </w:rPr>
            </w:pPr>
          </w:p>
        </w:tc>
        <w:tc>
          <w:tcPr>
            <w:tcW w:w="1009" w:type="pct"/>
            <w:vMerge/>
            <w:vAlign w:val="center"/>
          </w:tcPr>
          <w:p w:rsidR="00E70D4E" w:rsidRPr="00E70D4E" w:rsidRDefault="00E70D4E" w:rsidP="00E70D4E">
            <w:pPr>
              <w:suppressAutoHyphens w:val="0"/>
              <w:autoSpaceDE w:val="0"/>
              <w:autoSpaceDN w:val="0"/>
              <w:adjustRightInd w:val="0"/>
              <w:ind w:right="-1"/>
              <w:jc w:val="center"/>
              <w:rPr>
                <w:lang w:eastAsia="ru-RU"/>
              </w:rPr>
            </w:pPr>
          </w:p>
        </w:tc>
      </w:tr>
      <w:tr w:rsidR="00E70D4E" w:rsidRPr="00E70D4E" w:rsidTr="00D04503">
        <w:trPr>
          <w:trHeight w:val="340"/>
          <w:jc w:val="center"/>
        </w:trPr>
        <w:tc>
          <w:tcPr>
            <w:tcW w:w="5000" w:type="pct"/>
            <w:gridSpan w:val="4"/>
          </w:tcPr>
          <w:p w:rsidR="00E70D4E" w:rsidRPr="00E70D4E" w:rsidRDefault="00E70D4E" w:rsidP="00E70D4E">
            <w:pPr>
              <w:suppressAutoHyphens w:val="0"/>
              <w:autoSpaceDE w:val="0"/>
              <w:autoSpaceDN w:val="0"/>
              <w:adjustRightInd w:val="0"/>
              <w:ind w:right="-1"/>
              <w:jc w:val="center"/>
              <w:rPr>
                <w:b/>
                <w:i/>
                <w:lang w:eastAsia="ru-RU"/>
              </w:rPr>
            </w:pPr>
            <w:r w:rsidRPr="00E70D4E">
              <w:rPr>
                <w:b/>
                <w:i/>
                <w:lang w:eastAsia="ru-RU"/>
              </w:rPr>
              <w:t>Территории</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1</w:t>
            </w:r>
          </w:p>
        </w:tc>
        <w:tc>
          <w:tcPr>
            <w:tcW w:w="2471" w:type="pct"/>
            <w:vAlign w:val="center"/>
          </w:tcPr>
          <w:p w:rsidR="00E70D4E" w:rsidRPr="00E70D4E" w:rsidRDefault="00E70D4E" w:rsidP="00E70D4E">
            <w:pPr>
              <w:suppressAutoHyphens w:val="0"/>
              <w:rPr>
                <w:lang w:eastAsia="ru-RU"/>
              </w:rPr>
            </w:pPr>
            <w:r w:rsidRPr="00E70D4E">
              <w:rPr>
                <w:lang w:eastAsia="ru-RU"/>
              </w:rPr>
              <w:t>Территория в границах проектирования</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29.77</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2</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Зона общественного, делового, спортивного и коммерческого назначения</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6.54</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3</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Зона объектов коммунального обслуживания</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0.50</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4</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Зона общественного, делового и коммерческого назначения</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6.62</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5</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Культурно-досуговая зона отдыха в том числе</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11.85</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6</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Зона духовно-культурного центра</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0.85</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7</w:t>
            </w:r>
          </w:p>
        </w:tc>
        <w:tc>
          <w:tcPr>
            <w:tcW w:w="2471" w:type="pct"/>
            <w:vAlign w:val="center"/>
          </w:tcPr>
          <w:p w:rsidR="00E70D4E" w:rsidRPr="00E70D4E" w:rsidRDefault="00E70D4E" w:rsidP="00E70D4E">
            <w:pPr>
              <w:suppressAutoHyphens w:val="0"/>
              <w:rPr>
                <w:rFonts w:eastAsia="Calibri"/>
                <w:lang w:eastAsia="en-US"/>
              </w:rPr>
            </w:pPr>
            <w:r w:rsidRPr="00E70D4E">
              <w:rPr>
                <w:rFonts w:eastAsia="Calibri"/>
                <w:lang w:eastAsia="en-US"/>
              </w:rPr>
              <w:t>Зона обеспечения обороны и безопасности</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0.0081</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r w:rsidRPr="00E70D4E">
              <w:rPr>
                <w:lang w:eastAsia="ru-RU"/>
              </w:rPr>
              <w:t>8</w:t>
            </w:r>
          </w:p>
        </w:tc>
        <w:tc>
          <w:tcPr>
            <w:tcW w:w="2471" w:type="pct"/>
            <w:vAlign w:val="center"/>
          </w:tcPr>
          <w:p w:rsidR="00E70D4E" w:rsidRPr="00E70D4E" w:rsidRDefault="00E70D4E" w:rsidP="00E70D4E">
            <w:pPr>
              <w:suppressAutoHyphens w:val="0"/>
              <w:rPr>
                <w:lang w:eastAsia="ru-RU"/>
              </w:rPr>
            </w:pPr>
            <w:r w:rsidRPr="00E70D4E">
              <w:rPr>
                <w:lang w:eastAsia="ru-RU"/>
              </w:rPr>
              <w:t>Территория общего пользования, в т. ч.:</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15.71</w:t>
            </w:r>
          </w:p>
        </w:tc>
      </w:tr>
      <w:tr w:rsidR="00E70D4E" w:rsidRPr="00E70D4E" w:rsidTr="00D04503">
        <w:trPr>
          <w:trHeight w:val="340"/>
          <w:jc w:val="center"/>
        </w:trPr>
        <w:tc>
          <w:tcPr>
            <w:tcW w:w="486" w:type="pct"/>
            <w:vAlign w:val="center"/>
          </w:tcPr>
          <w:p w:rsidR="00E70D4E" w:rsidRPr="00E70D4E" w:rsidRDefault="00E70D4E" w:rsidP="00E70D4E">
            <w:pPr>
              <w:suppressAutoHyphens w:val="0"/>
              <w:jc w:val="center"/>
              <w:rPr>
                <w:lang w:eastAsia="ru-RU"/>
              </w:rPr>
            </w:pPr>
          </w:p>
        </w:tc>
        <w:tc>
          <w:tcPr>
            <w:tcW w:w="2471" w:type="pct"/>
            <w:vAlign w:val="center"/>
          </w:tcPr>
          <w:p w:rsidR="00E70D4E" w:rsidRPr="00E70D4E" w:rsidRDefault="00E70D4E" w:rsidP="00E70D4E">
            <w:pPr>
              <w:suppressAutoHyphens w:val="0"/>
              <w:rPr>
                <w:lang w:eastAsia="ru-RU"/>
              </w:rPr>
            </w:pPr>
            <w:r w:rsidRPr="00E70D4E">
              <w:rPr>
                <w:lang w:eastAsia="ru-RU"/>
              </w:rPr>
              <w:t>- участки зеленых насаждений</w:t>
            </w:r>
          </w:p>
        </w:tc>
        <w:tc>
          <w:tcPr>
            <w:tcW w:w="1033" w:type="pct"/>
            <w:vAlign w:val="center"/>
          </w:tcPr>
          <w:p w:rsidR="00E70D4E" w:rsidRPr="00E70D4E" w:rsidRDefault="00E70D4E" w:rsidP="00E70D4E">
            <w:pPr>
              <w:suppressAutoHyphens w:val="0"/>
              <w:jc w:val="center"/>
              <w:rPr>
                <w:lang w:eastAsia="ru-RU"/>
              </w:rPr>
            </w:pPr>
            <w:r w:rsidRPr="00E70D4E">
              <w:rPr>
                <w:lang w:eastAsia="ru-RU"/>
              </w:rPr>
              <w:t>га</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2.53</w:t>
            </w:r>
          </w:p>
        </w:tc>
      </w:tr>
      <w:tr w:rsidR="00E70D4E" w:rsidRPr="00E70D4E" w:rsidTr="00D04503">
        <w:trPr>
          <w:trHeight w:val="20"/>
          <w:jc w:val="center"/>
        </w:trPr>
        <w:tc>
          <w:tcPr>
            <w:tcW w:w="5000" w:type="pct"/>
            <w:gridSpan w:val="4"/>
          </w:tcPr>
          <w:p w:rsidR="00E70D4E" w:rsidRPr="00E70D4E" w:rsidRDefault="00E70D4E" w:rsidP="00E70D4E">
            <w:pPr>
              <w:suppressAutoHyphens w:val="0"/>
              <w:autoSpaceDE w:val="0"/>
              <w:autoSpaceDN w:val="0"/>
              <w:adjustRightInd w:val="0"/>
              <w:ind w:right="-1"/>
              <w:jc w:val="center"/>
              <w:rPr>
                <w:b/>
                <w:i/>
                <w:lang w:eastAsia="ru-RU"/>
              </w:rPr>
            </w:pPr>
            <w:r w:rsidRPr="00E70D4E">
              <w:rPr>
                <w:b/>
                <w:i/>
                <w:lang w:eastAsia="ru-RU"/>
              </w:rPr>
              <w:t>Объекты капитального строительства</w:t>
            </w:r>
          </w:p>
        </w:tc>
      </w:tr>
      <w:tr w:rsidR="00E70D4E" w:rsidRPr="00E70D4E" w:rsidTr="00D04503">
        <w:trPr>
          <w:trHeight w:val="2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9</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Гостиничный комплекс категории «5 звезд»</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площадь застройки, м</w:t>
            </w:r>
            <w:r w:rsidRPr="00E70D4E">
              <w:rPr>
                <w:vertAlign w:val="superscript"/>
                <w:lang w:eastAsia="ru-RU"/>
              </w:rPr>
              <w:t>2</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2278,5</w:t>
            </w:r>
          </w:p>
        </w:tc>
      </w:tr>
      <w:tr w:rsidR="00E70D4E" w:rsidRPr="00E70D4E" w:rsidTr="00D04503">
        <w:trPr>
          <w:trHeight w:val="2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10</w:t>
            </w:r>
          </w:p>
        </w:tc>
        <w:tc>
          <w:tcPr>
            <w:tcW w:w="2471" w:type="pct"/>
            <w:vAlign w:val="center"/>
          </w:tcPr>
          <w:p w:rsidR="00E70D4E" w:rsidRPr="00E70D4E" w:rsidRDefault="00E70D4E" w:rsidP="00E70D4E">
            <w:pPr>
              <w:suppressAutoHyphens w:val="0"/>
              <w:rPr>
                <w:lang w:eastAsia="ru-RU"/>
              </w:rPr>
            </w:pPr>
            <w:r w:rsidRPr="00E70D4E">
              <w:rPr>
                <w:rFonts w:eastAsia="Calibri"/>
                <w:lang w:eastAsia="en-US"/>
              </w:rPr>
              <w:t>Международный многофункциональный общественный центр</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площадь застройки, м</w:t>
            </w:r>
            <w:r w:rsidRPr="00E70D4E">
              <w:rPr>
                <w:vertAlign w:val="superscript"/>
                <w:lang w:eastAsia="ru-RU"/>
              </w:rPr>
              <w:t>2</w:t>
            </w:r>
          </w:p>
        </w:tc>
        <w:tc>
          <w:tcPr>
            <w:tcW w:w="1009" w:type="pct"/>
            <w:vAlign w:val="center"/>
          </w:tcPr>
          <w:p w:rsidR="00E70D4E" w:rsidRPr="00E70D4E" w:rsidRDefault="00E70D4E" w:rsidP="00E70D4E">
            <w:pPr>
              <w:suppressAutoHyphens w:val="0"/>
              <w:autoSpaceDE w:val="0"/>
              <w:autoSpaceDN w:val="0"/>
              <w:adjustRightInd w:val="0"/>
              <w:ind w:right="-1"/>
              <w:jc w:val="center"/>
              <w:rPr>
                <w:lang w:val="en-US" w:eastAsia="ru-RU"/>
              </w:rPr>
            </w:pPr>
            <w:r w:rsidRPr="00E70D4E">
              <w:rPr>
                <w:lang w:eastAsia="ru-RU"/>
              </w:rPr>
              <w:t>11690,0</w:t>
            </w:r>
          </w:p>
        </w:tc>
      </w:tr>
      <w:tr w:rsidR="00E70D4E" w:rsidRPr="00E70D4E" w:rsidTr="00D04503">
        <w:trPr>
          <w:trHeight w:val="2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val="en-US" w:eastAsia="ru-RU"/>
              </w:rPr>
            </w:pPr>
            <w:r w:rsidRPr="00E70D4E">
              <w:rPr>
                <w:lang w:val="en-US" w:eastAsia="ru-RU"/>
              </w:rPr>
              <w:t>11</w:t>
            </w:r>
          </w:p>
        </w:tc>
        <w:tc>
          <w:tcPr>
            <w:tcW w:w="2471" w:type="pct"/>
            <w:vAlign w:val="center"/>
          </w:tcPr>
          <w:p w:rsidR="00E70D4E" w:rsidRPr="00E70D4E" w:rsidRDefault="00E70D4E" w:rsidP="00E70D4E">
            <w:pPr>
              <w:suppressAutoHyphens w:val="0"/>
              <w:rPr>
                <w:rFonts w:eastAsia="Calibri"/>
                <w:lang w:eastAsia="en-US"/>
              </w:rPr>
            </w:pPr>
            <w:r w:rsidRPr="00E70D4E">
              <w:rPr>
                <w:rFonts w:eastAsia="Calibri"/>
                <w:lang w:eastAsia="en-US"/>
              </w:rPr>
              <w:t>Деловой квартал</w:t>
            </w:r>
          </w:p>
        </w:tc>
        <w:tc>
          <w:tcPr>
            <w:tcW w:w="1033" w:type="pct"/>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площадь застройки, м</w:t>
            </w:r>
            <w:r w:rsidRPr="00E70D4E">
              <w:rPr>
                <w:vertAlign w:val="superscript"/>
                <w:lang w:eastAsia="ru-RU"/>
              </w:rPr>
              <w:t>2</w:t>
            </w:r>
          </w:p>
        </w:tc>
        <w:tc>
          <w:tcPr>
            <w:tcW w:w="1009" w:type="pct"/>
          </w:tcPr>
          <w:p w:rsidR="00E70D4E" w:rsidRPr="00E70D4E" w:rsidRDefault="00E70D4E" w:rsidP="00E70D4E">
            <w:pPr>
              <w:suppressAutoHyphens w:val="0"/>
              <w:autoSpaceDE w:val="0"/>
              <w:autoSpaceDN w:val="0"/>
              <w:adjustRightInd w:val="0"/>
              <w:ind w:right="-1"/>
              <w:jc w:val="center"/>
              <w:rPr>
                <w:lang w:eastAsia="ru-RU"/>
              </w:rPr>
            </w:pPr>
            <w:r w:rsidRPr="00E70D4E">
              <w:rPr>
                <w:rFonts w:eastAsia="Calibri"/>
                <w:lang w:eastAsia="en-US"/>
              </w:rPr>
              <w:t>около 7500</w:t>
            </w:r>
          </w:p>
        </w:tc>
      </w:tr>
      <w:tr w:rsidR="00E70D4E" w:rsidRPr="00E70D4E" w:rsidTr="00D04503">
        <w:trPr>
          <w:trHeight w:val="2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val="en-US" w:eastAsia="ru-RU"/>
              </w:rPr>
            </w:pPr>
            <w:r w:rsidRPr="00E70D4E">
              <w:rPr>
                <w:lang w:val="en-US" w:eastAsia="ru-RU"/>
              </w:rPr>
              <w:t>12</w:t>
            </w:r>
          </w:p>
        </w:tc>
        <w:tc>
          <w:tcPr>
            <w:tcW w:w="2471" w:type="pct"/>
            <w:vAlign w:val="center"/>
          </w:tcPr>
          <w:p w:rsidR="00E70D4E" w:rsidRPr="00E70D4E" w:rsidRDefault="00E70D4E" w:rsidP="00E70D4E">
            <w:pPr>
              <w:suppressAutoHyphens w:val="0"/>
              <w:rPr>
                <w:lang w:eastAsia="ru-RU"/>
              </w:rPr>
            </w:pPr>
            <w:r w:rsidRPr="00E70D4E">
              <w:rPr>
                <w:lang w:eastAsia="ru-RU"/>
              </w:rPr>
              <w:t>Большой городской центр «Трибуна Холл»</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площадь застройки, м</w:t>
            </w:r>
            <w:r w:rsidRPr="00E70D4E">
              <w:rPr>
                <w:vertAlign w:val="superscript"/>
                <w:lang w:eastAsia="ru-RU"/>
              </w:rPr>
              <w:t>2</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3975,8</w:t>
            </w:r>
          </w:p>
        </w:tc>
      </w:tr>
      <w:tr w:rsidR="00E70D4E" w:rsidRPr="00E70D4E" w:rsidTr="00D04503">
        <w:trPr>
          <w:trHeight w:val="2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val="en-US" w:eastAsia="ru-RU"/>
              </w:rPr>
            </w:pPr>
            <w:r w:rsidRPr="00E70D4E">
              <w:rPr>
                <w:lang w:val="en-US" w:eastAsia="ru-RU"/>
              </w:rPr>
              <w:t>13</w:t>
            </w:r>
          </w:p>
        </w:tc>
        <w:tc>
          <w:tcPr>
            <w:tcW w:w="2471" w:type="pct"/>
            <w:vAlign w:val="center"/>
          </w:tcPr>
          <w:p w:rsidR="00E70D4E" w:rsidRPr="00E70D4E" w:rsidRDefault="00E70D4E" w:rsidP="00E70D4E">
            <w:pPr>
              <w:suppressAutoHyphens w:val="0"/>
              <w:rPr>
                <w:lang w:eastAsia="ru-RU"/>
              </w:rPr>
            </w:pPr>
            <w:r w:rsidRPr="00E70D4E">
              <w:rPr>
                <w:lang w:eastAsia="ru-RU"/>
              </w:rPr>
              <w:t>Православный храм</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площадь застройки, м</w:t>
            </w:r>
            <w:r w:rsidRPr="00E70D4E">
              <w:rPr>
                <w:vertAlign w:val="superscript"/>
                <w:lang w:eastAsia="ru-RU"/>
              </w:rPr>
              <w:t>2</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3 000</w:t>
            </w:r>
          </w:p>
        </w:tc>
      </w:tr>
      <w:tr w:rsidR="00E70D4E" w:rsidRPr="00E70D4E" w:rsidTr="00D04503">
        <w:trPr>
          <w:trHeight w:val="2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val="en-US" w:eastAsia="ru-RU"/>
              </w:rPr>
            </w:pPr>
            <w:r w:rsidRPr="00E70D4E">
              <w:rPr>
                <w:lang w:val="en-US" w:eastAsia="ru-RU"/>
              </w:rPr>
              <w:t>14</w:t>
            </w:r>
          </w:p>
        </w:tc>
        <w:tc>
          <w:tcPr>
            <w:tcW w:w="2471" w:type="pct"/>
            <w:vAlign w:val="center"/>
          </w:tcPr>
          <w:p w:rsidR="00E70D4E" w:rsidRPr="00E70D4E" w:rsidRDefault="00E70D4E" w:rsidP="00E70D4E">
            <w:pPr>
              <w:suppressAutoHyphens w:val="0"/>
              <w:rPr>
                <w:lang w:eastAsia="ru-RU"/>
              </w:rPr>
            </w:pPr>
            <w:r w:rsidRPr="00E70D4E">
              <w:rPr>
                <w:lang w:eastAsia="ru-RU"/>
              </w:rPr>
              <w:t>ПС 110кВ Деловой центр</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площадь застройки, м</w:t>
            </w:r>
            <w:r w:rsidRPr="00E70D4E">
              <w:rPr>
                <w:vertAlign w:val="superscript"/>
                <w:lang w:eastAsia="ru-RU"/>
              </w:rPr>
              <w:t>2</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2 600</w:t>
            </w:r>
          </w:p>
        </w:tc>
      </w:tr>
      <w:tr w:rsidR="00E70D4E" w:rsidRPr="00E70D4E" w:rsidTr="00D04503">
        <w:trPr>
          <w:trHeight w:val="20"/>
          <w:jc w:val="center"/>
        </w:trPr>
        <w:tc>
          <w:tcPr>
            <w:tcW w:w="5000" w:type="pct"/>
            <w:gridSpan w:val="4"/>
          </w:tcPr>
          <w:p w:rsidR="00E70D4E" w:rsidRPr="00E70D4E" w:rsidRDefault="00E70D4E" w:rsidP="00E70D4E">
            <w:pPr>
              <w:suppressAutoHyphens w:val="0"/>
              <w:autoSpaceDE w:val="0"/>
              <w:autoSpaceDN w:val="0"/>
              <w:adjustRightInd w:val="0"/>
              <w:ind w:right="-1"/>
              <w:jc w:val="center"/>
              <w:rPr>
                <w:b/>
                <w:i/>
                <w:lang w:eastAsia="ru-RU"/>
              </w:rPr>
            </w:pPr>
            <w:r w:rsidRPr="00E70D4E">
              <w:rPr>
                <w:b/>
                <w:i/>
                <w:lang w:eastAsia="ru-RU"/>
              </w:rPr>
              <w:t>Транспортная инфраструктура</w:t>
            </w:r>
          </w:p>
        </w:tc>
      </w:tr>
      <w:tr w:rsidR="00E70D4E" w:rsidRPr="00E70D4E" w:rsidTr="00D04503">
        <w:trPr>
          <w:trHeight w:val="34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15</w:t>
            </w:r>
          </w:p>
        </w:tc>
        <w:tc>
          <w:tcPr>
            <w:tcW w:w="2471" w:type="pct"/>
            <w:vAlign w:val="center"/>
          </w:tcPr>
          <w:p w:rsidR="00E70D4E" w:rsidRPr="00E70D4E" w:rsidRDefault="00E70D4E" w:rsidP="00E70D4E">
            <w:pPr>
              <w:suppressAutoHyphens w:val="0"/>
              <w:autoSpaceDE w:val="0"/>
              <w:autoSpaceDN w:val="0"/>
              <w:adjustRightInd w:val="0"/>
              <w:ind w:right="-1"/>
              <w:rPr>
                <w:lang w:eastAsia="ru-RU"/>
              </w:rPr>
            </w:pPr>
            <w:r w:rsidRPr="00E70D4E">
              <w:rPr>
                <w:lang w:eastAsia="ru-RU"/>
              </w:rPr>
              <w:t xml:space="preserve">Протяженность улично-дорожной сети, в </w:t>
            </w:r>
            <w:proofErr w:type="spellStart"/>
            <w:r w:rsidRPr="00E70D4E">
              <w:rPr>
                <w:lang w:eastAsia="ru-RU"/>
              </w:rPr>
              <w:t>т.ч</w:t>
            </w:r>
            <w:proofErr w:type="spellEnd"/>
            <w:r w:rsidRPr="00E70D4E">
              <w:rPr>
                <w:lang w:eastAsia="ru-RU"/>
              </w:rPr>
              <w:t>.</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км</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5.87</w:t>
            </w:r>
          </w:p>
        </w:tc>
      </w:tr>
      <w:tr w:rsidR="00E70D4E" w:rsidRPr="00E70D4E" w:rsidTr="00D04503">
        <w:trPr>
          <w:trHeight w:val="34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val="en-US" w:eastAsia="ru-RU"/>
              </w:rPr>
              <w:t>1</w:t>
            </w:r>
            <w:r w:rsidRPr="00E70D4E">
              <w:rPr>
                <w:lang w:eastAsia="ru-RU"/>
              </w:rPr>
              <w:t>5.1</w:t>
            </w:r>
          </w:p>
        </w:tc>
        <w:tc>
          <w:tcPr>
            <w:tcW w:w="2471" w:type="pct"/>
            <w:vAlign w:val="center"/>
          </w:tcPr>
          <w:p w:rsidR="00E70D4E" w:rsidRPr="00E70D4E" w:rsidRDefault="00E70D4E" w:rsidP="00E70D4E">
            <w:pPr>
              <w:suppressAutoHyphens w:val="0"/>
              <w:autoSpaceDE w:val="0"/>
              <w:autoSpaceDN w:val="0"/>
              <w:adjustRightInd w:val="0"/>
              <w:ind w:right="-1"/>
              <w:rPr>
                <w:lang w:eastAsia="ru-RU"/>
              </w:rPr>
            </w:pPr>
            <w:r w:rsidRPr="00E70D4E">
              <w:rPr>
                <w:lang w:eastAsia="ru-RU"/>
              </w:rPr>
              <w:t>- улицы в жилой застройке</w:t>
            </w:r>
          </w:p>
        </w:tc>
        <w:tc>
          <w:tcPr>
            <w:tcW w:w="1033" w:type="pct"/>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км</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2.44</w:t>
            </w:r>
          </w:p>
        </w:tc>
      </w:tr>
      <w:tr w:rsidR="00E70D4E" w:rsidRPr="00E70D4E" w:rsidTr="00D04503">
        <w:trPr>
          <w:trHeight w:val="34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val="en-US" w:eastAsia="ru-RU"/>
              </w:rPr>
              <w:t>1</w:t>
            </w:r>
            <w:r w:rsidRPr="00E70D4E">
              <w:rPr>
                <w:lang w:eastAsia="ru-RU"/>
              </w:rPr>
              <w:t>5.2</w:t>
            </w:r>
          </w:p>
        </w:tc>
        <w:tc>
          <w:tcPr>
            <w:tcW w:w="2471" w:type="pct"/>
            <w:vAlign w:val="center"/>
          </w:tcPr>
          <w:p w:rsidR="00E70D4E" w:rsidRPr="00E70D4E" w:rsidRDefault="00E70D4E" w:rsidP="00E70D4E">
            <w:pPr>
              <w:suppressAutoHyphens w:val="0"/>
              <w:autoSpaceDE w:val="0"/>
              <w:autoSpaceDN w:val="0"/>
              <w:adjustRightInd w:val="0"/>
              <w:ind w:right="-1"/>
              <w:rPr>
                <w:lang w:eastAsia="ru-RU"/>
              </w:rPr>
            </w:pPr>
            <w:r w:rsidRPr="00E70D4E">
              <w:rPr>
                <w:lang w:eastAsia="ru-RU"/>
              </w:rPr>
              <w:t xml:space="preserve">- проезды </w:t>
            </w:r>
          </w:p>
        </w:tc>
        <w:tc>
          <w:tcPr>
            <w:tcW w:w="1033" w:type="pct"/>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км</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3.43</w:t>
            </w:r>
          </w:p>
        </w:tc>
      </w:tr>
      <w:tr w:rsidR="00E70D4E" w:rsidRPr="00E70D4E" w:rsidTr="00D04503">
        <w:trPr>
          <w:trHeight w:val="340"/>
          <w:jc w:val="center"/>
        </w:trPr>
        <w:tc>
          <w:tcPr>
            <w:tcW w:w="486"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val="en-US" w:eastAsia="ru-RU"/>
              </w:rPr>
              <w:t>1</w:t>
            </w:r>
            <w:r w:rsidRPr="00E70D4E">
              <w:rPr>
                <w:lang w:eastAsia="ru-RU"/>
              </w:rPr>
              <w:t>6</w:t>
            </w:r>
          </w:p>
        </w:tc>
        <w:tc>
          <w:tcPr>
            <w:tcW w:w="2471" w:type="pct"/>
            <w:vAlign w:val="center"/>
          </w:tcPr>
          <w:p w:rsidR="00E70D4E" w:rsidRPr="00E70D4E" w:rsidRDefault="00E70D4E" w:rsidP="00E70D4E">
            <w:pPr>
              <w:suppressAutoHyphens w:val="0"/>
              <w:autoSpaceDE w:val="0"/>
              <w:autoSpaceDN w:val="0"/>
              <w:adjustRightInd w:val="0"/>
              <w:ind w:right="-1"/>
              <w:rPr>
                <w:lang w:eastAsia="ru-RU"/>
              </w:rPr>
            </w:pPr>
            <w:r w:rsidRPr="00E70D4E">
              <w:rPr>
                <w:lang w:eastAsia="ru-RU"/>
              </w:rPr>
              <w:t>Стоянки хранения легковых автомобилей</w:t>
            </w:r>
          </w:p>
          <w:p w:rsidR="00E70D4E" w:rsidRPr="00E70D4E" w:rsidRDefault="00E70D4E" w:rsidP="00E70D4E">
            <w:pPr>
              <w:suppressAutoHyphens w:val="0"/>
              <w:autoSpaceDE w:val="0"/>
              <w:autoSpaceDN w:val="0"/>
              <w:adjustRightInd w:val="0"/>
              <w:ind w:right="-1"/>
              <w:rPr>
                <w:lang w:eastAsia="ru-RU"/>
              </w:rPr>
            </w:pPr>
            <w:r w:rsidRPr="00E70D4E">
              <w:rPr>
                <w:lang w:eastAsia="ru-RU"/>
              </w:rPr>
              <w:t>(расчетное количество)</w:t>
            </w:r>
          </w:p>
        </w:tc>
        <w:tc>
          <w:tcPr>
            <w:tcW w:w="1033" w:type="pct"/>
            <w:vAlign w:val="center"/>
          </w:tcPr>
          <w:p w:rsidR="00E70D4E" w:rsidRPr="00E70D4E" w:rsidRDefault="00E70D4E" w:rsidP="00E70D4E">
            <w:pPr>
              <w:suppressAutoHyphens w:val="0"/>
              <w:autoSpaceDE w:val="0"/>
              <w:autoSpaceDN w:val="0"/>
              <w:adjustRightInd w:val="0"/>
              <w:ind w:right="-1"/>
              <w:jc w:val="center"/>
              <w:rPr>
                <w:lang w:eastAsia="ru-RU"/>
              </w:rPr>
            </w:pPr>
            <w:proofErr w:type="spellStart"/>
            <w:r w:rsidRPr="00E70D4E">
              <w:rPr>
                <w:lang w:eastAsia="ru-RU"/>
              </w:rPr>
              <w:t>машино</w:t>
            </w:r>
            <w:proofErr w:type="spellEnd"/>
            <w:r w:rsidRPr="00E70D4E">
              <w:rPr>
                <w:lang w:eastAsia="ru-RU"/>
              </w:rPr>
              <w:t>-мест</w:t>
            </w:r>
          </w:p>
        </w:tc>
        <w:tc>
          <w:tcPr>
            <w:tcW w:w="1009" w:type="pct"/>
            <w:vAlign w:val="center"/>
          </w:tcPr>
          <w:p w:rsidR="00E70D4E" w:rsidRPr="00E70D4E" w:rsidRDefault="00E70D4E" w:rsidP="00E70D4E">
            <w:pPr>
              <w:suppressAutoHyphens w:val="0"/>
              <w:autoSpaceDE w:val="0"/>
              <w:autoSpaceDN w:val="0"/>
              <w:adjustRightInd w:val="0"/>
              <w:ind w:right="-1"/>
              <w:jc w:val="center"/>
              <w:rPr>
                <w:lang w:eastAsia="ru-RU"/>
              </w:rPr>
            </w:pPr>
            <w:r w:rsidRPr="00E70D4E">
              <w:rPr>
                <w:lang w:eastAsia="ru-RU"/>
              </w:rPr>
              <w:t>1505</w:t>
            </w:r>
          </w:p>
        </w:tc>
      </w:tr>
    </w:tbl>
    <w:p w:rsidR="00E70D4E" w:rsidRPr="00E70D4E" w:rsidRDefault="00E70D4E" w:rsidP="00E70D4E">
      <w:pPr>
        <w:tabs>
          <w:tab w:val="left" w:pos="993"/>
        </w:tabs>
        <w:suppressAutoHyphens w:val="0"/>
        <w:spacing w:line="360" w:lineRule="auto"/>
        <w:rPr>
          <w:rFonts w:eastAsia="Calibri"/>
          <w:lang w:eastAsia="ru-RU"/>
        </w:rPr>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D04503" w:rsidRDefault="00D04503" w:rsidP="0032735D">
      <w:pPr>
        <w:ind w:firstLine="709"/>
        <w:sectPr w:rsidR="00D04503" w:rsidSect="00D776F4">
          <w:footerReference w:type="default" r:id="rId13"/>
          <w:footerReference w:type="first" r:id="rId14"/>
          <w:pgSz w:w="11906" w:h="16838"/>
          <w:pgMar w:top="1134" w:right="850" w:bottom="1134" w:left="1701" w:header="420" w:footer="176" w:gutter="0"/>
          <w:cols w:space="708"/>
          <w:titlePg/>
          <w:docGrid w:linePitch="360"/>
        </w:sectPr>
      </w:pPr>
    </w:p>
    <w:p w:rsidR="005A7550" w:rsidRDefault="00D04503" w:rsidP="0032735D">
      <w:pPr>
        <w:ind w:firstLine="709"/>
      </w:pPr>
      <w:r>
        <w:rPr>
          <w:noProof/>
          <w:lang w:eastAsia="ru-RU"/>
        </w:rPr>
        <w:lastRenderedPageBreak/>
        <w:drawing>
          <wp:anchor distT="0" distB="0" distL="114300" distR="114300" simplePos="0" relativeHeight="251661824" behindDoc="0" locked="0" layoutInCell="1" allowOverlap="1">
            <wp:simplePos x="0" y="0"/>
            <wp:positionH relativeFrom="margin">
              <wp:posOffset>463550</wp:posOffset>
            </wp:positionH>
            <wp:positionV relativeFrom="margin">
              <wp:posOffset>-84455</wp:posOffset>
            </wp:positionV>
            <wp:extent cx="8304436" cy="5544000"/>
            <wp:effectExtent l="0" t="0" r="1905" b="0"/>
            <wp:wrapSquare wrapText="bothSides"/>
            <wp:docPr id="25" name="Рисунок 25" descr="C:\Users\Mihal'skayaAV\AppData\Local\Microsoft\Windows\INetCache\Content.Word\Красные линии-Лист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C:\Users\Mihal'skayaAV\AppData\Local\Microsoft\Windows\INetCache\Content.Word\Красные линии-Лист 1_page-000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304436" cy="554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D04503" w:rsidRDefault="00D04503" w:rsidP="0032735D">
      <w:pPr>
        <w:ind w:firstLine="709"/>
      </w:pPr>
    </w:p>
    <w:p w:rsidR="00D04503" w:rsidRDefault="00D04503" w:rsidP="0032735D">
      <w:pPr>
        <w:ind w:firstLine="709"/>
      </w:pPr>
    </w:p>
    <w:p w:rsidR="00D04503" w:rsidRDefault="00D04503" w:rsidP="0032735D">
      <w:pPr>
        <w:ind w:firstLine="709"/>
      </w:pPr>
    </w:p>
    <w:p w:rsidR="00D04503" w:rsidRDefault="00D04503"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D04503" w:rsidRDefault="00D04503" w:rsidP="0032735D">
      <w:pPr>
        <w:ind w:firstLine="709"/>
      </w:pPr>
    </w:p>
    <w:p w:rsidR="00D04503" w:rsidRDefault="00D04503" w:rsidP="0032735D">
      <w:pPr>
        <w:ind w:firstLine="709"/>
      </w:pPr>
    </w:p>
    <w:p w:rsidR="005A7550" w:rsidRDefault="005A7550" w:rsidP="0032735D">
      <w:pPr>
        <w:ind w:firstLine="709"/>
      </w:pPr>
    </w:p>
    <w:p w:rsidR="005A7550" w:rsidRDefault="005A7550" w:rsidP="0032735D">
      <w:pPr>
        <w:ind w:firstLine="709"/>
      </w:pPr>
    </w:p>
    <w:p w:rsidR="005A7550" w:rsidRDefault="005A7550" w:rsidP="0032735D">
      <w:pPr>
        <w:ind w:firstLine="709"/>
      </w:pPr>
    </w:p>
    <w:p w:rsidR="009A716A" w:rsidRDefault="009A716A" w:rsidP="009A716A">
      <w:pPr>
        <w:ind w:firstLine="709"/>
        <w:rPr>
          <w:b/>
          <w:bCs/>
        </w:rPr>
      </w:pPr>
    </w:p>
    <w:p w:rsidR="003E6F4B" w:rsidRPr="00F44CD5" w:rsidRDefault="001D6C25" w:rsidP="009A716A">
      <w:pPr>
        <w:ind w:firstLine="709"/>
        <w:rPr>
          <w:b/>
          <w:bCs/>
        </w:rPr>
      </w:pPr>
      <w:bookmarkStart w:id="35" w:name="_Toc116920620"/>
      <w:bookmarkEnd w:id="2"/>
      <w:bookmarkEnd w:id="3"/>
      <w:bookmarkEnd w:id="4"/>
      <w:bookmarkEnd w:id="35"/>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style="position:absolute;left:0;text-align:left;margin-left:75pt;margin-top:-20.45pt;width:619.4pt;height:436.55pt;z-index:251662848;mso-position-horizontal-relative:margin;mso-position-vertical-relative:margin">
            <v:imagedata r:id="rId16" o:title="Зоны размещения ОКС-Лист 1_page-0001"/>
            <w10:wrap type="square" anchorx="margin" anchory="margin"/>
          </v:shape>
        </w:pict>
      </w:r>
    </w:p>
    <w:sectPr w:rsidR="003E6F4B" w:rsidRPr="00F44CD5" w:rsidSect="00D04503">
      <w:headerReference w:type="default" r:id="rId17"/>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6C25" w:rsidRDefault="001D6C25" w:rsidP="00EA4DCD">
      <w:r>
        <w:separator/>
      </w:r>
    </w:p>
  </w:endnote>
  <w:endnote w:type="continuationSeparator" w:id="0">
    <w:p w:rsidR="001D6C25" w:rsidRDefault="001D6C25"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altName w:val="Arial"/>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80"/>
    <w:family w:val="auto"/>
    <w:notTrueType/>
    <w:pitch w:val="default"/>
    <w:sig w:usb0="00000201" w:usb1="08070000" w:usb2="00000010" w:usb3="00000000" w:csb0="00020004" w:csb1="00000000"/>
  </w:font>
  <w:font w:name="Consolas">
    <w:panose1 w:val="020B0609020204030204"/>
    <w:charset w:val="CC"/>
    <w:family w:val="modern"/>
    <w:pitch w:val="fixed"/>
    <w:sig w:usb0="E00006FF" w:usb1="0000FCFF" w:usb2="00000001"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ptos">
    <w:altName w:val="Calibri"/>
    <w:charset w:val="00"/>
    <w:family w:val="swiss"/>
    <w:pitch w:val="variable"/>
    <w:sig w:usb0="20000287" w:usb1="00000003" w:usb2="00000000" w:usb3="00000000" w:csb0="0000019F" w:csb1="00000000"/>
  </w:font>
  <w:font w:name="Arial Black">
    <w:panose1 w:val="020B0A04020102020204"/>
    <w:charset w:val="CC"/>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2"/>
        <w:szCs w:val="22"/>
      </w:rPr>
      <w:id w:val="240682926"/>
      <w:docPartObj>
        <w:docPartGallery w:val="Page Numbers (Bottom of Page)"/>
        <w:docPartUnique/>
      </w:docPartObj>
    </w:sdtPr>
    <w:sdtEndPr/>
    <w:sdtContent>
      <w:p w:rsidR="00E70D4E" w:rsidRDefault="00E70D4E">
        <w:pPr>
          <w:pStyle w:val="ac"/>
          <w:jc w:val="center"/>
          <w:rPr>
            <w:sz w:val="22"/>
            <w:szCs w:val="22"/>
          </w:rPr>
        </w:pPr>
      </w:p>
      <w:p w:rsidR="00E70D4E" w:rsidRPr="00E70D4E" w:rsidRDefault="00E70D4E">
        <w:pPr>
          <w:pStyle w:val="ac"/>
          <w:jc w:val="center"/>
          <w:rPr>
            <w:sz w:val="22"/>
            <w:szCs w:val="22"/>
          </w:rPr>
        </w:pPr>
        <w:r w:rsidRPr="00E70D4E">
          <w:rPr>
            <w:sz w:val="22"/>
            <w:szCs w:val="22"/>
          </w:rPr>
          <w:fldChar w:fldCharType="begin"/>
        </w:r>
        <w:r w:rsidRPr="00E70D4E">
          <w:rPr>
            <w:sz w:val="22"/>
            <w:szCs w:val="22"/>
          </w:rPr>
          <w:instrText>PAGE   \* MERGEFORMAT</w:instrText>
        </w:r>
        <w:r w:rsidRPr="00E70D4E">
          <w:rPr>
            <w:sz w:val="22"/>
            <w:szCs w:val="22"/>
          </w:rPr>
          <w:fldChar w:fldCharType="separate"/>
        </w:r>
        <w:r w:rsidR="000E40B6">
          <w:rPr>
            <w:noProof/>
            <w:sz w:val="22"/>
            <w:szCs w:val="22"/>
          </w:rPr>
          <w:t>2</w:t>
        </w:r>
        <w:r w:rsidRPr="00E70D4E">
          <w:rPr>
            <w:sz w:val="22"/>
            <w:szCs w:val="22"/>
          </w:rPr>
          <w:fldChar w:fldCharType="end"/>
        </w:r>
      </w:p>
    </w:sdtContent>
  </w:sdt>
  <w:p w:rsidR="00E70D4E" w:rsidRDefault="00E70D4E" w:rsidP="00E70D4E">
    <w:pPr>
      <w:pStyle w:val="ac"/>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7B31" w:rsidRDefault="00D57B31">
    <w:pPr>
      <w:pStyle w:val="ac"/>
      <w:jc w:val="center"/>
      <w:rPr>
        <w:rFonts w:asciiTheme="minorHAnsi" w:eastAsiaTheme="minorHAnsi" w:hAnsiTheme="minorHAnsi" w:cstheme="minorBidi"/>
        <w:sz w:val="22"/>
        <w:szCs w:val="22"/>
        <w:lang w:eastAsia="en-US"/>
      </w:rPr>
    </w:pPr>
  </w:p>
  <w:sdt>
    <w:sdtPr>
      <w:rPr>
        <w:sz w:val="22"/>
        <w:szCs w:val="22"/>
      </w:rPr>
      <w:id w:val="2130668377"/>
      <w:docPartObj>
        <w:docPartGallery w:val="Page Numbers (Bottom of Page)"/>
        <w:docPartUnique/>
      </w:docPartObj>
    </w:sdtPr>
    <w:sdtEndPr/>
    <w:sdtContent>
      <w:p w:rsidR="00E70D4E" w:rsidRDefault="00E70D4E">
        <w:pPr>
          <w:pStyle w:val="ac"/>
          <w:jc w:val="center"/>
          <w:rPr>
            <w:sz w:val="22"/>
            <w:szCs w:val="22"/>
          </w:rPr>
        </w:pPr>
        <w:r w:rsidRPr="00D776F4">
          <w:rPr>
            <w:sz w:val="22"/>
            <w:szCs w:val="22"/>
          </w:rPr>
          <w:fldChar w:fldCharType="begin"/>
        </w:r>
        <w:r w:rsidRPr="00D776F4">
          <w:rPr>
            <w:sz w:val="22"/>
            <w:szCs w:val="22"/>
          </w:rPr>
          <w:instrText>PAGE   \* MERGEFORMAT</w:instrText>
        </w:r>
        <w:r w:rsidRPr="00D776F4">
          <w:rPr>
            <w:sz w:val="22"/>
            <w:szCs w:val="22"/>
          </w:rPr>
          <w:fldChar w:fldCharType="separate"/>
        </w:r>
        <w:r w:rsidR="000E40B6">
          <w:rPr>
            <w:noProof/>
            <w:sz w:val="22"/>
            <w:szCs w:val="22"/>
          </w:rPr>
          <w:t>48</w:t>
        </w:r>
        <w:r w:rsidRPr="00D776F4">
          <w:rPr>
            <w:sz w:val="22"/>
            <w:szCs w:val="22"/>
          </w:rPr>
          <w:fldChar w:fldCharType="end"/>
        </w:r>
      </w:p>
      <w:p w:rsidR="00604268" w:rsidRDefault="00604268" w:rsidP="00D04503">
        <w:pPr>
          <w:pStyle w:val="ac"/>
          <w:rPr>
            <w:sz w:val="22"/>
            <w:szCs w:val="22"/>
          </w:rPr>
        </w:pPr>
      </w:p>
      <w:p w:rsidR="00E70D4E" w:rsidRDefault="001D6C25" w:rsidP="00D04503">
        <w:pPr>
          <w:pStyle w:val="ac"/>
        </w:pP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6824701"/>
      <w:docPartObj>
        <w:docPartGallery w:val="Page Numbers (Bottom of Page)"/>
        <w:docPartUnique/>
      </w:docPartObj>
    </w:sdtPr>
    <w:sdtEndPr/>
    <w:sdtContent>
      <w:p w:rsidR="00D04503" w:rsidRDefault="00D04503">
        <w:pPr>
          <w:pStyle w:val="ac"/>
          <w:jc w:val="center"/>
        </w:pPr>
      </w:p>
      <w:p w:rsidR="00D04503" w:rsidRPr="00D04503" w:rsidRDefault="00D04503" w:rsidP="00D04503">
        <w:pPr>
          <w:pStyle w:val="ac"/>
          <w:jc w:val="center"/>
          <w:rPr>
            <w:sz w:val="22"/>
            <w:szCs w:val="22"/>
          </w:rPr>
        </w:pPr>
        <w:r w:rsidRPr="00D04503">
          <w:rPr>
            <w:sz w:val="22"/>
            <w:szCs w:val="22"/>
          </w:rPr>
          <w:fldChar w:fldCharType="begin"/>
        </w:r>
        <w:r w:rsidRPr="00D04503">
          <w:rPr>
            <w:sz w:val="22"/>
            <w:szCs w:val="22"/>
          </w:rPr>
          <w:instrText>PAGE   \* MERGEFORMAT</w:instrText>
        </w:r>
        <w:r w:rsidRPr="00D04503">
          <w:rPr>
            <w:sz w:val="22"/>
            <w:szCs w:val="22"/>
          </w:rPr>
          <w:fldChar w:fldCharType="separate"/>
        </w:r>
        <w:r w:rsidR="000E40B6">
          <w:rPr>
            <w:noProof/>
            <w:sz w:val="22"/>
            <w:szCs w:val="22"/>
          </w:rPr>
          <w:t>47</w:t>
        </w:r>
        <w:r w:rsidRPr="00D04503">
          <w:rPr>
            <w:sz w:val="22"/>
            <w:szCs w:val="22"/>
          </w:rPr>
          <w:fldChar w:fldCharType="end"/>
        </w:r>
      </w:p>
    </w:sdtContent>
  </w:sdt>
  <w:p w:rsidR="00E70D4E" w:rsidRDefault="00E70D4E">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6C25" w:rsidRDefault="001D6C25" w:rsidP="00EA4DCD">
      <w:r>
        <w:separator/>
      </w:r>
    </w:p>
  </w:footnote>
  <w:footnote w:type="continuationSeparator" w:id="0">
    <w:p w:rsidR="001D6C25" w:rsidRDefault="001D6C25"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0D4E" w:rsidRDefault="00E70D4E">
    <w:pPr>
      <w:pStyle w:val="aa"/>
      <w:jc w:val="center"/>
    </w:pPr>
  </w:p>
  <w:p w:rsidR="00E70D4E" w:rsidRDefault="00E70D4E">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A731486"/>
    <w:multiLevelType w:val="hybridMultilevel"/>
    <w:tmpl w:val="5032281E"/>
    <w:lvl w:ilvl="0" w:tplc="C6287D3E">
      <w:start w:val="1"/>
      <w:numFmt w:val="decimal"/>
      <w:lvlText w:val="%1."/>
      <w:lvlJc w:val="left"/>
      <w:pPr>
        <w:ind w:left="1069" w:hanging="360"/>
      </w:pPr>
      <w:rPr>
        <w:rFonts w:ascii="Times New Roman" w:hAnsi="Times New Roman"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4">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7">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8">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0">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413A201F"/>
    <w:multiLevelType w:val="hybridMultilevel"/>
    <w:tmpl w:val="64AA3900"/>
    <w:styleLink w:val="1ai11028"/>
    <w:lvl w:ilvl="0" w:tplc="DE32CE78">
      <w:start w:val="1"/>
      <w:numFmt w:val="decimal"/>
      <w:pStyle w:val="a3"/>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3">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4">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5">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6">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9">
    <w:nsid w:val="4D382456"/>
    <w:multiLevelType w:val="multilevel"/>
    <w:tmpl w:val="EDBE174C"/>
    <w:styleLink w:val="a4"/>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2">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3">
    <w:nsid w:val="52DA489C"/>
    <w:multiLevelType w:val="hybridMultilevel"/>
    <w:tmpl w:val="216C8036"/>
    <w:lvl w:ilvl="0" w:tplc="28106B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574D5CA6"/>
    <w:multiLevelType w:val="hybridMultilevel"/>
    <w:tmpl w:val="9E30374C"/>
    <w:lvl w:ilvl="0" w:tplc="28106B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599916E5"/>
    <w:multiLevelType w:val="multilevel"/>
    <w:tmpl w:val="E7A8AFB8"/>
    <w:numStyleLink w:val="1-"/>
  </w:abstractNum>
  <w:abstractNum w:abstractNumId="46">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8">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1">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2">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3">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4">
    <w:nsid w:val="5F8D786F"/>
    <w:multiLevelType w:val="multilevel"/>
    <w:tmpl w:val="AD10C360"/>
    <w:lvl w:ilvl="0">
      <w:start w:val="1"/>
      <w:numFmt w:val="decimal"/>
      <w:pStyle w:val="a5"/>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5">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6">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58">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9">
    <w:nsid w:val="6EE460C9"/>
    <w:multiLevelType w:val="multilevel"/>
    <w:tmpl w:val="FA9AA2D8"/>
    <w:styleLink w:val="1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1">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2">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3">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0"/>
      <w:suff w:val="nothing"/>
      <w:lvlText w:val="%1.%2.%3 "/>
      <w:lvlJc w:val="left"/>
      <w:pPr>
        <w:ind w:firstLine="567"/>
      </w:pPr>
      <w:rPr>
        <w:rFonts w:cs="Times New Roman" w:hint="default"/>
      </w:rPr>
    </w:lvl>
    <w:lvl w:ilvl="3">
      <w:start w:val="1"/>
      <w:numFmt w:val="decimal"/>
      <w:pStyle w:val="1111"/>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4">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2"/>
  </w:num>
  <w:num w:numId="2">
    <w:abstractNumId w:val="13"/>
  </w:num>
  <w:num w:numId="3">
    <w:abstractNumId w:val="36"/>
  </w:num>
  <w:num w:numId="4">
    <w:abstractNumId w:val="40"/>
  </w:num>
  <w:num w:numId="5">
    <w:abstractNumId w:val="58"/>
  </w:num>
  <w:num w:numId="6">
    <w:abstractNumId w:val="14"/>
  </w:num>
  <w:num w:numId="7">
    <w:abstractNumId w:val="16"/>
  </w:num>
  <w:num w:numId="8">
    <w:abstractNumId w:val="0"/>
  </w:num>
  <w:num w:numId="9">
    <w:abstractNumId w:val="46"/>
  </w:num>
  <w:num w:numId="10">
    <w:abstractNumId w:val="19"/>
  </w:num>
  <w:num w:numId="11">
    <w:abstractNumId w:val="35"/>
  </w:num>
  <w:num w:numId="12">
    <w:abstractNumId w:val="59"/>
  </w:num>
  <w:num w:numId="13">
    <w:abstractNumId w:val="30"/>
  </w:num>
  <w:num w:numId="14">
    <w:abstractNumId w:val="22"/>
  </w:num>
  <w:num w:numId="15">
    <w:abstractNumId w:val="56"/>
  </w:num>
  <w:num w:numId="16">
    <w:abstractNumId w:val="31"/>
  </w:num>
  <w:num w:numId="17">
    <w:abstractNumId w:val="1"/>
  </w:num>
  <w:num w:numId="18">
    <w:abstractNumId w:val="11"/>
  </w:num>
  <w:num w:numId="19">
    <w:abstractNumId w:val="28"/>
  </w:num>
  <w:num w:numId="20">
    <w:abstractNumId w:val="4"/>
  </w:num>
  <w:num w:numId="21">
    <w:abstractNumId w:val="3"/>
  </w:num>
  <w:num w:numId="22">
    <w:abstractNumId w:val="37"/>
  </w:num>
  <w:num w:numId="23">
    <w:abstractNumId w:val="33"/>
  </w:num>
  <w:num w:numId="24">
    <w:abstractNumId w:val="7"/>
  </w:num>
  <w:num w:numId="25">
    <w:abstractNumId w:val="42"/>
  </w:num>
  <w:num w:numId="26">
    <w:abstractNumId w:val="62"/>
  </w:num>
  <w:num w:numId="27">
    <w:abstractNumId w:val="29"/>
  </w:num>
  <w:num w:numId="28">
    <w:abstractNumId w:val="41"/>
  </w:num>
  <w:num w:numId="29">
    <w:abstractNumId w:val="54"/>
  </w:num>
  <w:num w:numId="30">
    <w:abstractNumId w:val="53"/>
  </w:num>
  <w:num w:numId="31">
    <w:abstractNumId w:val="64"/>
  </w:num>
  <w:num w:numId="32">
    <w:abstractNumId w:val="26"/>
  </w:num>
  <w:num w:numId="33">
    <w:abstractNumId w:val="21"/>
  </w:num>
  <w:num w:numId="34">
    <w:abstractNumId w:val="55"/>
  </w:num>
  <w:num w:numId="35">
    <w:abstractNumId w:val="47"/>
  </w:num>
  <w:num w:numId="36">
    <w:abstractNumId w:val="2"/>
  </w:num>
  <w:num w:numId="37">
    <w:abstractNumId w:val="52"/>
  </w:num>
  <w:num w:numId="38">
    <w:abstractNumId w:val="6"/>
  </w:num>
  <w:num w:numId="39">
    <w:abstractNumId w:val="17"/>
  </w:num>
  <w:num w:numId="40">
    <w:abstractNumId w:val="15"/>
  </w:num>
  <w:num w:numId="41">
    <w:abstractNumId w:val="38"/>
  </w:num>
  <w:num w:numId="42">
    <w:abstractNumId w:val="20"/>
  </w:num>
  <w:num w:numId="43">
    <w:abstractNumId w:val="8"/>
  </w:num>
  <w:num w:numId="44">
    <w:abstractNumId w:val="60"/>
  </w:num>
  <w:num w:numId="45">
    <w:abstractNumId w:val="27"/>
  </w:num>
  <w:num w:numId="46">
    <w:abstractNumId w:val="61"/>
  </w:num>
  <w:num w:numId="47">
    <w:abstractNumId w:val="23"/>
  </w:num>
  <w:num w:numId="48">
    <w:abstractNumId w:val="5"/>
  </w:num>
  <w:num w:numId="49">
    <w:abstractNumId w:val="39"/>
  </w:num>
  <w:num w:numId="50">
    <w:abstractNumId w:val="12"/>
  </w:num>
  <w:num w:numId="51">
    <w:abstractNumId w:val="18"/>
  </w:num>
  <w:num w:numId="52">
    <w:abstractNumId w:val="24"/>
  </w:num>
  <w:num w:numId="53">
    <w:abstractNumId w:val="10"/>
  </w:num>
  <w:num w:numId="54">
    <w:abstractNumId w:val="34"/>
  </w:num>
  <w:num w:numId="55">
    <w:abstractNumId w:val="45"/>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5"/>
  </w:num>
  <w:num w:numId="57">
    <w:abstractNumId w:val="57"/>
  </w:num>
  <w:num w:numId="58">
    <w:abstractNumId w:val="63"/>
  </w:num>
  <w:num w:numId="59">
    <w:abstractNumId w:val="44"/>
  </w:num>
  <w:num w:numId="60">
    <w:abstractNumId w:val="43"/>
  </w:num>
  <w:num w:numId="61">
    <w:abstractNumId w:val="9"/>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2179"/>
    <w:rsid w:val="000330CD"/>
    <w:rsid w:val="00034B02"/>
    <w:rsid w:val="000607ED"/>
    <w:rsid w:val="00085FC2"/>
    <w:rsid w:val="000B7F48"/>
    <w:rsid w:val="000D4691"/>
    <w:rsid w:val="000E38CC"/>
    <w:rsid w:val="000E40B6"/>
    <w:rsid w:val="000F340A"/>
    <w:rsid w:val="0014750B"/>
    <w:rsid w:val="001511A5"/>
    <w:rsid w:val="00161974"/>
    <w:rsid w:val="00187B10"/>
    <w:rsid w:val="0019542B"/>
    <w:rsid w:val="001B0D67"/>
    <w:rsid w:val="001C4064"/>
    <w:rsid w:val="001D6C25"/>
    <w:rsid w:val="001E319C"/>
    <w:rsid w:val="00204D03"/>
    <w:rsid w:val="00206B9A"/>
    <w:rsid w:val="00207FA7"/>
    <w:rsid w:val="00214643"/>
    <w:rsid w:val="00237BAF"/>
    <w:rsid w:val="00246B35"/>
    <w:rsid w:val="00250DA0"/>
    <w:rsid w:val="00266772"/>
    <w:rsid w:val="00267D18"/>
    <w:rsid w:val="00273F42"/>
    <w:rsid w:val="002808F8"/>
    <w:rsid w:val="00284FE1"/>
    <w:rsid w:val="00290E1E"/>
    <w:rsid w:val="00295174"/>
    <w:rsid w:val="002A2029"/>
    <w:rsid w:val="002C4A7B"/>
    <w:rsid w:val="00305BA9"/>
    <w:rsid w:val="0032735D"/>
    <w:rsid w:val="003638E5"/>
    <w:rsid w:val="003757C0"/>
    <w:rsid w:val="00392FCA"/>
    <w:rsid w:val="003A3667"/>
    <w:rsid w:val="003A59CA"/>
    <w:rsid w:val="003D12A7"/>
    <w:rsid w:val="003E6F4B"/>
    <w:rsid w:val="004152A7"/>
    <w:rsid w:val="0045240D"/>
    <w:rsid w:val="00463D3A"/>
    <w:rsid w:val="00471E6F"/>
    <w:rsid w:val="004A2E6E"/>
    <w:rsid w:val="004E1F70"/>
    <w:rsid w:val="00504682"/>
    <w:rsid w:val="00507AE2"/>
    <w:rsid w:val="005234B5"/>
    <w:rsid w:val="00524180"/>
    <w:rsid w:val="005508E9"/>
    <w:rsid w:val="005601A2"/>
    <w:rsid w:val="005611D7"/>
    <w:rsid w:val="005A13B4"/>
    <w:rsid w:val="005A7550"/>
    <w:rsid w:val="005A787E"/>
    <w:rsid w:val="005B30B4"/>
    <w:rsid w:val="005C3DAC"/>
    <w:rsid w:val="00604268"/>
    <w:rsid w:val="00643F5C"/>
    <w:rsid w:val="006955F6"/>
    <w:rsid w:val="006C4661"/>
    <w:rsid w:val="006D12AE"/>
    <w:rsid w:val="006D1ECA"/>
    <w:rsid w:val="006E335C"/>
    <w:rsid w:val="006F247C"/>
    <w:rsid w:val="006F6E42"/>
    <w:rsid w:val="0072358F"/>
    <w:rsid w:val="00766263"/>
    <w:rsid w:val="007929BA"/>
    <w:rsid w:val="007A35B4"/>
    <w:rsid w:val="007E450A"/>
    <w:rsid w:val="00805DB5"/>
    <w:rsid w:val="00807FC3"/>
    <w:rsid w:val="00843104"/>
    <w:rsid w:val="00870A76"/>
    <w:rsid w:val="008770B4"/>
    <w:rsid w:val="0088109B"/>
    <w:rsid w:val="00883139"/>
    <w:rsid w:val="008979A1"/>
    <w:rsid w:val="008A1FB0"/>
    <w:rsid w:val="008C55BA"/>
    <w:rsid w:val="008C5B30"/>
    <w:rsid w:val="008E24A6"/>
    <w:rsid w:val="00915655"/>
    <w:rsid w:val="009228C0"/>
    <w:rsid w:val="00931262"/>
    <w:rsid w:val="00931548"/>
    <w:rsid w:val="009341FC"/>
    <w:rsid w:val="00940B04"/>
    <w:rsid w:val="009460A8"/>
    <w:rsid w:val="00951798"/>
    <w:rsid w:val="009671D6"/>
    <w:rsid w:val="009A3DAF"/>
    <w:rsid w:val="009A716A"/>
    <w:rsid w:val="009B28DC"/>
    <w:rsid w:val="009C60B2"/>
    <w:rsid w:val="00A151B2"/>
    <w:rsid w:val="00A17A11"/>
    <w:rsid w:val="00A248A2"/>
    <w:rsid w:val="00A41082"/>
    <w:rsid w:val="00A62CE2"/>
    <w:rsid w:val="00A67676"/>
    <w:rsid w:val="00A92CB5"/>
    <w:rsid w:val="00AA653A"/>
    <w:rsid w:val="00AB1F2B"/>
    <w:rsid w:val="00AB26B9"/>
    <w:rsid w:val="00AB7BBD"/>
    <w:rsid w:val="00AD6B51"/>
    <w:rsid w:val="00AF6AAE"/>
    <w:rsid w:val="00AF7012"/>
    <w:rsid w:val="00B07AE9"/>
    <w:rsid w:val="00B140E5"/>
    <w:rsid w:val="00B148BF"/>
    <w:rsid w:val="00B2664E"/>
    <w:rsid w:val="00B30B6F"/>
    <w:rsid w:val="00B310CB"/>
    <w:rsid w:val="00B75D26"/>
    <w:rsid w:val="00B941B2"/>
    <w:rsid w:val="00BE2321"/>
    <w:rsid w:val="00BF0DD0"/>
    <w:rsid w:val="00C00E13"/>
    <w:rsid w:val="00C05D6B"/>
    <w:rsid w:val="00C41941"/>
    <w:rsid w:val="00C42592"/>
    <w:rsid w:val="00C461CE"/>
    <w:rsid w:val="00C51757"/>
    <w:rsid w:val="00C76170"/>
    <w:rsid w:val="00C9319B"/>
    <w:rsid w:val="00CA71D3"/>
    <w:rsid w:val="00CC7F9F"/>
    <w:rsid w:val="00D04503"/>
    <w:rsid w:val="00D165C1"/>
    <w:rsid w:val="00D303D7"/>
    <w:rsid w:val="00D33459"/>
    <w:rsid w:val="00D334EA"/>
    <w:rsid w:val="00D5358A"/>
    <w:rsid w:val="00D57B31"/>
    <w:rsid w:val="00D724C7"/>
    <w:rsid w:val="00D72761"/>
    <w:rsid w:val="00D776F4"/>
    <w:rsid w:val="00D83084"/>
    <w:rsid w:val="00DA1368"/>
    <w:rsid w:val="00DC3DB0"/>
    <w:rsid w:val="00DD51B0"/>
    <w:rsid w:val="00DD5342"/>
    <w:rsid w:val="00E70D4E"/>
    <w:rsid w:val="00E753FE"/>
    <w:rsid w:val="00EA4DCD"/>
    <w:rsid w:val="00EA595B"/>
    <w:rsid w:val="00EA75FD"/>
    <w:rsid w:val="00EB40DF"/>
    <w:rsid w:val="00EF09BD"/>
    <w:rsid w:val="00F14D92"/>
    <w:rsid w:val="00F238BB"/>
    <w:rsid w:val="00F44CD5"/>
    <w:rsid w:val="00F46F2B"/>
    <w:rsid w:val="00F918C6"/>
    <w:rsid w:val="00F96695"/>
    <w:rsid w:val="00FA69BB"/>
    <w:rsid w:val="00FE22CD"/>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9">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b">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9... Зн"/>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1"/>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uiPriority w:val="10"/>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9... Зн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iPriority w:val="99"/>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6"/>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d"/>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d">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uiPriority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e">
    <w:name w:val="Нет списка1"/>
    <w:next w:val="a9"/>
    <w:uiPriority w:val="99"/>
    <w:semiHidden/>
    <w:unhideWhenUsed/>
    <w:rsid w:val="005508E9"/>
  </w:style>
  <w:style w:type="table" w:customStyle="1" w:styleId="1f">
    <w:name w:val="Сетка таблицы1"/>
    <w:basedOn w:val="a8"/>
    <w:next w:val="aff3"/>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2">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2">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2">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таблиц Знак1,в таблице Знак1,таблицы Знак1,в таблицах Знак1,Основной текст Знак Знак Знак Знак1,Основной текст Знак Char Char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Верхний колонтитул Знак Знак Знак Знак,Верхний колонтитул Знак Знак Знак1,Знак23 Знак1,Titul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5"/>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5">
    <w:name w:val="Маркированный список 21"/>
    <w:basedOn w:val="a6"/>
    <w:rsid w:val="005508E9"/>
    <w:pPr>
      <w:keepNext/>
      <w:tabs>
        <w:tab w:val="num" w:pos="643"/>
      </w:tabs>
      <w:spacing w:line="288" w:lineRule="auto"/>
      <w:jc w:val="both"/>
    </w:pPr>
    <w:rPr>
      <w:szCs w:val="20"/>
    </w:rPr>
  </w:style>
  <w:style w:type="paragraph" w:customStyle="1" w:styleId="312">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6">
    <w:name w:val="Продолжение списка 21"/>
    <w:basedOn w:val="a6"/>
    <w:rsid w:val="005508E9"/>
    <w:pPr>
      <w:spacing w:after="120"/>
      <w:ind w:left="566"/>
    </w:pPr>
  </w:style>
  <w:style w:type="paragraph" w:customStyle="1" w:styleId="217">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7"/>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6"/>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0"/>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0">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0"/>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7"/>
    <w:link w:val="74"/>
    <w:rsid w:val="008A1FB0"/>
    <w:rPr>
      <w:rFonts w:ascii="Times New Roman" w:eastAsia="Times New Roman" w:hAnsi="Times New Roman"/>
      <w:b/>
      <w:bCs/>
      <w:shd w:val="clear" w:color="auto" w:fill="FFFFFF"/>
    </w:rPr>
  </w:style>
  <w:style w:type="paragraph" w:customStyle="1" w:styleId="74">
    <w:name w:val="Заголовок №7"/>
    <w:basedOn w:val="a6"/>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a">
    <w:name w:val="Сетка таблицы11"/>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3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6">
    <w:name w:val="Сетка таблицы6"/>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8">
    <w:name w:val="Сетка таблицы21"/>
    <w:basedOn w:val="a8"/>
    <w:next w:val="aff3"/>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5">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9">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7">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6">
    <w:name w:val="Сетка таблицы7"/>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9"/>
    <w:uiPriority w:val="99"/>
    <w:semiHidden/>
    <w:unhideWhenUsed/>
    <w:rsid w:val="009A3DAF"/>
  </w:style>
  <w:style w:type="table" w:customStyle="1" w:styleId="95">
    <w:name w:val="Сетка таблицы9"/>
    <w:basedOn w:val="a8"/>
    <w:next w:val="aff3"/>
    <w:rsid w:val="009A3DA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8"/>
    <w:next w:val="-20"/>
    <w:semiHidden/>
    <w:unhideWhenUsed/>
    <w:rsid w:val="009A3DA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51">
    <w:name w:val="Нет списка15"/>
    <w:next w:val="a9"/>
    <w:uiPriority w:val="99"/>
    <w:semiHidden/>
    <w:unhideWhenUsed/>
    <w:rsid w:val="009A3DAF"/>
  </w:style>
  <w:style w:type="numbering" w:customStyle="1" w:styleId="228">
    <w:name w:val="Нет списка22"/>
    <w:next w:val="a9"/>
    <w:uiPriority w:val="99"/>
    <w:semiHidden/>
    <w:rsid w:val="009A3DAF"/>
  </w:style>
  <w:style w:type="numbering" w:customStyle="1" w:styleId="86">
    <w:name w:val="Нет списка8"/>
    <w:next w:val="a9"/>
    <w:uiPriority w:val="99"/>
    <w:semiHidden/>
    <w:unhideWhenUsed/>
    <w:rsid w:val="006D12AE"/>
  </w:style>
  <w:style w:type="table" w:customStyle="1" w:styleId="104">
    <w:name w:val="Сетка таблицы10"/>
    <w:basedOn w:val="a8"/>
    <w:next w:val="aff3"/>
    <w:rsid w:val="006D12A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5"/>
    <w:next w:val="a6"/>
    <w:qFormat/>
    <w:rsid w:val="006D12AE"/>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6D12AE"/>
    <w:rPr>
      <w:b/>
      <w:kern w:val="32"/>
      <w:sz w:val="32"/>
      <w:lang w:val="ru-RU" w:eastAsia="en-US"/>
    </w:rPr>
  </w:style>
  <w:style w:type="character" w:customStyle="1" w:styleId="87">
    <w:name w:val="Знак Знак8"/>
    <w:locked/>
    <w:rsid w:val="006D12AE"/>
    <w:rPr>
      <w:sz w:val="24"/>
      <w:lang w:val="ru-RU" w:eastAsia="en-US"/>
    </w:rPr>
  </w:style>
  <w:style w:type="paragraph" w:customStyle="1" w:styleId="1ff9">
    <w:name w:val="Знак Знак Знак1 Знак Знак Знак Знак Знак Знак"/>
    <w:basedOn w:val="a6"/>
    <w:next w:val="15"/>
    <w:rsid w:val="006D12AE"/>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afffffffff0">
    <w:basedOn w:val="a6"/>
    <w:next w:val="afff2"/>
    <w:qFormat/>
    <w:rsid w:val="006D12AE"/>
    <w:pPr>
      <w:suppressAutoHyphens w:val="0"/>
      <w:ind w:firstLine="709"/>
      <w:jc w:val="both"/>
    </w:pPr>
    <w:rPr>
      <w:rFonts w:eastAsia="Calibri"/>
      <w:b/>
      <w:lang w:eastAsia="ru-RU"/>
    </w:rPr>
  </w:style>
  <w:style w:type="character" w:customStyle="1" w:styleId="3fc">
    <w:name w:val="Основной текст (3)_"/>
    <w:link w:val="313"/>
    <w:locked/>
    <w:rsid w:val="006D12AE"/>
    <w:rPr>
      <w:b/>
      <w:sz w:val="26"/>
      <w:shd w:val="clear" w:color="auto" w:fill="FFFFFF"/>
    </w:rPr>
  </w:style>
  <w:style w:type="paragraph" w:customStyle="1" w:styleId="313">
    <w:name w:val="Основной текст (3)1"/>
    <w:basedOn w:val="a6"/>
    <w:link w:val="3fc"/>
    <w:rsid w:val="006D12AE"/>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6D12A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6D12AE"/>
    <w:pPr>
      <w:suppressAutoHyphens w:val="0"/>
      <w:spacing w:before="100" w:beforeAutospacing="1" w:after="100" w:afterAutospacing="1"/>
      <w:ind w:firstLine="709"/>
      <w:jc w:val="both"/>
    </w:pPr>
    <w:rPr>
      <w:rFonts w:eastAsia="Calibri"/>
      <w:lang w:eastAsia="ru-RU"/>
    </w:rPr>
  </w:style>
  <w:style w:type="character" w:customStyle="1" w:styleId="105">
    <w:name w:val="Знак Знак10"/>
    <w:rsid w:val="006D12AE"/>
    <w:rPr>
      <w:kern w:val="32"/>
      <w:sz w:val="32"/>
      <w:lang w:val="ru-RU" w:eastAsia="en-US"/>
    </w:rPr>
  </w:style>
  <w:style w:type="paragraph" w:customStyle="1" w:styleId="Style3">
    <w:name w:val="Style3"/>
    <w:basedOn w:val="a6"/>
    <w:rsid w:val="006D12AE"/>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6D12AE"/>
    <w:rPr>
      <w:rFonts w:ascii="Times New Roman" w:hAnsi="Times New Roman"/>
      <w:sz w:val="20"/>
    </w:rPr>
  </w:style>
  <w:style w:type="character" w:customStyle="1" w:styleId="FontStyle20">
    <w:name w:val="Font Style20"/>
    <w:rsid w:val="006D12AE"/>
    <w:rPr>
      <w:rFonts w:ascii="Times New Roman" w:hAnsi="Times New Roman"/>
      <w:b/>
      <w:sz w:val="20"/>
    </w:rPr>
  </w:style>
  <w:style w:type="paragraph" w:customStyle="1" w:styleId="xl77">
    <w:name w:val="xl77"/>
    <w:basedOn w:val="a6"/>
    <w:rsid w:val="006D12AE"/>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6D12AE"/>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6D12AE"/>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6D12AE"/>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6D12AE"/>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6D12AE"/>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6D12AE"/>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6D12AE"/>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6D12AE"/>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6D12AE"/>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6D12AE"/>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6D12AE"/>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6D12AE"/>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6D12AE"/>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6D12AE"/>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6D12AE"/>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6D12AE"/>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6D12AE"/>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6D12AE"/>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6D12AE"/>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6D12AE"/>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6D12AE"/>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6D12AE"/>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6D12AE"/>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6D12AE"/>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6D12AE"/>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6D12AE"/>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6D12AE"/>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6D12AE"/>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6D12AE"/>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6D12AE"/>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6D12AE"/>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1">
    <w:name w:val="Таблица по середине"/>
    <w:basedOn w:val="a6"/>
    <w:next w:val="a6"/>
    <w:link w:val="afffffffff2"/>
    <w:rsid w:val="006D12AE"/>
    <w:pPr>
      <w:suppressAutoHyphens w:val="0"/>
      <w:jc w:val="center"/>
    </w:pPr>
    <w:rPr>
      <w:rFonts w:eastAsia="Calibri"/>
      <w:lang w:eastAsia="ru-RU"/>
    </w:rPr>
  </w:style>
  <w:style w:type="character" w:customStyle="1" w:styleId="afffffffff2">
    <w:name w:val="Таблица по середине Знак"/>
    <w:link w:val="afffffffff1"/>
    <w:locked/>
    <w:rsid w:val="006D12AE"/>
    <w:rPr>
      <w:rFonts w:ascii="Times New Roman" w:eastAsia="Calibri" w:hAnsi="Times New Roman" w:cs="Times New Roman"/>
      <w:sz w:val="24"/>
      <w:szCs w:val="24"/>
      <w:lang w:eastAsia="ru-RU"/>
    </w:rPr>
  </w:style>
  <w:style w:type="paragraph" w:customStyle="1" w:styleId="afffffffff3">
    <w:name w:val="Таблица шапка"/>
    <w:basedOn w:val="afffffffff1"/>
    <w:rsid w:val="006D12AE"/>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6D12AE"/>
    <w:rPr>
      <w:rFonts w:ascii="Times New Roman" w:hAnsi="Times New Roman"/>
      <w:sz w:val="24"/>
      <w:szCs w:val="24"/>
    </w:rPr>
  </w:style>
  <w:style w:type="table" w:customStyle="1" w:styleId="1112">
    <w:name w:val="Сетка таблицы11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6D12A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6"/>
    <w:next w:val="15"/>
    <w:rsid w:val="006D12AE"/>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6D12AE"/>
    <w:rPr>
      <w:shd w:val="clear" w:color="auto" w:fill="FFFFFF"/>
    </w:rPr>
  </w:style>
  <w:style w:type="paragraph" w:customStyle="1" w:styleId="331">
    <w:name w:val="Основной текст (33)1"/>
    <w:basedOn w:val="a6"/>
    <w:link w:val="330"/>
    <w:rsid w:val="006D12AE"/>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6D12AE"/>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6D12AE"/>
    <w:rPr>
      <w:rFonts w:ascii="Times New Roman" w:hAnsi="Times New Roman" w:cs="Times New Roman"/>
      <w:u w:val="none"/>
      <w:lang w:bidi="ar-SA"/>
    </w:rPr>
  </w:style>
  <w:style w:type="paragraph" w:customStyle="1" w:styleId="ConsPlusCell">
    <w:name w:val="ConsPlusCell"/>
    <w:rsid w:val="006D12AE"/>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6D12AE"/>
    <w:rPr>
      <w:rFonts w:cs="Times New Roman"/>
      <w:b/>
      <w:bCs/>
    </w:rPr>
  </w:style>
  <w:style w:type="paragraph" w:customStyle="1" w:styleId="xl23">
    <w:name w:val="xl23"/>
    <w:basedOn w:val="a6"/>
    <w:rsid w:val="006D12AE"/>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6D12AE"/>
    <w:rPr>
      <w:rFonts w:cs="Arial"/>
      <w:b/>
      <w:bCs/>
      <w:kern w:val="32"/>
      <w:sz w:val="24"/>
      <w:szCs w:val="32"/>
      <w:lang w:val="ru-RU" w:eastAsia="en-US" w:bidi="ar-SA"/>
    </w:rPr>
  </w:style>
  <w:style w:type="character" w:customStyle="1" w:styleId="89">
    <w:name w:val="Знак Знак8"/>
    <w:locked/>
    <w:rsid w:val="006D12AE"/>
    <w:rPr>
      <w:sz w:val="24"/>
      <w:szCs w:val="24"/>
      <w:lang w:val="ru-RU" w:eastAsia="en-US" w:bidi="ar-SA"/>
    </w:rPr>
  </w:style>
  <w:style w:type="character" w:customStyle="1" w:styleId="78">
    <w:name w:val="Знак Знак7"/>
    <w:locked/>
    <w:rsid w:val="006D12AE"/>
    <w:rPr>
      <w:b/>
      <w:i/>
      <w:sz w:val="32"/>
      <w:lang w:val="ru-RU" w:eastAsia="ru-RU" w:bidi="ar-SA"/>
    </w:rPr>
  </w:style>
  <w:style w:type="character" w:customStyle="1" w:styleId="4f">
    <w:name w:val="Знак Знак4"/>
    <w:locked/>
    <w:rsid w:val="006D12AE"/>
    <w:rPr>
      <w:rFonts w:ascii="Times New Roman" w:eastAsia="Times New Roman" w:hAnsi="Times New Roman" w:cs="Arial"/>
      <w:b/>
      <w:bCs/>
      <w:kern w:val="32"/>
      <w:sz w:val="24"/>
      <w:szCs w:val="32"/>
      <w:lang w:eastAsia="en-US"/>
    </w:rPr>
  </w:style>
  <w:style w:type="character" w:customStyle="1" w:styleId="5f">
    <w:name w:val="Знак Знак5"/>
    <w:rsid w:val="006D12AE"/>
    <w:rPr>
      <w:rFonts w:ascii="Tahoma" w:hAnsi="Tahoma" w:cs="Tahoma"/>
      <w:sz w:val="16"/>
      <w:szCs w:val="16"/>
      <w:lang w:val="ru-RU" w:eastAsia="en-US" w:bidi="ar-SA"/>
    </w:rPr>
  </w:style>
  <w:style w:type="character" w:customStyle="1" w:styleId="106">
    <w:name w:val="Знак Знак10"/>
    <w:rsid w:val="006D12AE"/>
    <w:rPr>
      <w:rFonts w:cs="Arial"/>
      <w:bCs/>
      <w:kern w:val="32"/>
      <w:sz w:val="24"/>
      <w:szCs w:val="32"/>
      <w:lang w:val="ru-RU" w:eastAsia="en-US" w:bidi="ar-SA"/>
    </w:rPr>
  </w:style>
  <w:style w:type="character" w:customStyle="1" w:styleId="3fd">
    <w:name w:val="Знак Знак3"/>
    <w:rsid w:val="006D12AE"/>
    <w:rPr>
      <w:rFonts w:ascii="NTHelvetica/Cyrillic" w:hAnsi="NTHelvetica/Cyrillic"/>
      <w:sz w:val="24"/>
      <w:lang w:val="en-GB" w:eastAsia="x-none" w:bidi="ar-SA"/>
    </w:rPr>
  </w:style>
  <w:style w:type="numbering" w:customStyle="1" w:styleId="164">
    <w:name w:val="Нет списка16"/>
    <w:next w:val="a9"/>
    <w:semiHidden/>
    <w:unhideWhenUsed/>
    <w:rsid w:val="006D12AE"/>
  </w:style>
  <w:style w:type="character" w:customStyle="1" w:styleId="96">
    <w:name w:val="Знак Знак9"/>
    <w:rsid w:val="006D12AE"/>
    <w:rPr>
      <w:rFonts w:ascii="Cambria" w:hAnsi="Cambria"/>
      <w:b/>
      <w:bCs/>
      <w:sz w:val="26"/>
      <w:szCs w:val="26"/>
      <w:lang w:val="ru-RU" w:eastAsia="en-US" w:bidi="ar-SA"/>
    </w:rPr>
  </w:style>
  <w:style w:type="character" w:customStyle="1" w:styleId="2ff4">
    <w:name w:val="Знак Знак2"/>
    <w:rsid w:val="006D12AE"/>
    <w:rPr>
      <w:sz w:val="24"/>
      <w:szCs w:val="24"/>
      <w:lang w:val="ru-RU" w:eastAsia="en-US" w:bidi="ar-SA"/>
    </w:rPr>
  </w:style>
  <w:style w:type="numbering" w:customStyle="1" w:styleId="230">
    <w:name w:val="Нет списка23"/>
    <w:next w:val="a9"/>
    <w:semiHidden/>
    <w:unhideWhenUsed/>
    <w:rsid w:val="006D12AE"/>
  </w:style>
  <w:style w:type="numbering" w:customStyle="1" w:styleId="1113">
    <w:name w:val="Нет списка111"/>
    <w:next w:val="a9"/>
    <w:semiHidden/>
    <w:rsid w:val="006D12AE"/>
  </w:style>
  <w:style w:type="character" w:customStyle="1" w:styleId="68">
    <w:name w:val="Знак Знак6"/>
    <w:rsid w:val="006D12AE"/>
    <w:rPr>
      <w:rFonts w:ascii="Courier New" w:hAnsi="Courier New" w:cs="Courier New"/>
      <w:lang w:val="ru-RU" w:eastAsia="ru-RU" w:bidi="ar-SA"/>
    </w:rPr>
  </w:style>
  <w:style w:type="numbering" w:customStyle="1" w:styleId="11110">
    <w:name w:val="Нет списка1111"/>
    <w:next w:val="a9"/>
    <w:semiHidden/>
    <w:unhideWhenUsed/>
    <w:rsid w:val="006D12AE"/>
  </w:style>
  <w:style w:type="numbering" w:customStyle="1" w:styleId="315">
    <w:name w:val="Нет списка31"/>
    <w:next w:val="a9"/>
    <w:semiHidden/>
    <w:rsid w:val="006D12AE"/>
  </w:style>
  <w:style w:type="character" w:customStyle="1" w:styleId="1ffb">
    <w:name w:val="Знак Знак1"/>
    <w:rsid w:val="006D12AE"/>
    <w:rPr>
      <w:lang w:val="ru-RU" w:eastAsia="en-US" w:bidi="ar-SA"/>
    </w:rPr>
  </w:style>
  <w:style w:type="numbering" w:customStyle="1" w:styleId="412">
    <w:name w:val="Нет списка41"/>
    <w:next w:val="a9"/>
    <w:semiHidden/>
    <w:rsid w:val="006D12AE"/>
  </w:style>
  <w:style w:type="numbering" w:customStyle="1" w:styleId="513">
    <w:name w:val="Нет списка51"/>
    <w:next w:val="a9"/>
    <w:semiHidden/>
    <w:unhideWhenUsed/>
    <w:rsid w:val="006D12AE"/>
  </w:style>
  <w:style w:type="numbering" w:customStyle="1" w:styleId="1210">
    <w:name w:val="Нет списка121"/>
    <w:next w:val="a9"/>
    <w:semiHidden/>
    <w:unhideWhenUsed/>
    <w:rsid w:val="006D12AE"/>
  </w:style>
  <w:style w:type="numbering" w:customStyle="1" w:styleId="2112">
    <w:name w:val="Нет списка211"/>
    <w:next w:val="a9"/>
    <w:semiHidden/>
    <w:unhideWhenUsed/>
    <w:rsid w:val="006D12AE"/>
  </w:style>
  <w:style w:type="numbering" w:customStyle="1" w:styleId="1120">
    <w:name w:val="Нет списка112"/>
    <w:next w:val="a9"/>
    <w:semiHidden/>
    <w:rsid w:val="006D12AE"/>
  </w:style>
  <w:style w:type="numbering" w:customStyle="1" w:styleId="111110">
    <w:name w:val="Нет списка11111"/>
    <w:next w:val="a9"/>
    <w:semiHidden/>
    <w:unhideWhenUsed/>
    <w:rsid w:val="006D12AE"/>
  </w:style>
  <w:style w:type="numbering" w:customStyle="1" w:styleId="3110">
    <w:name w:val="Нет списка311"/>
    <w:next w:val="a9"/>
    <w:semiHidden/>
    <w:rsid w:val="006D12AE"/>
  </w:style>
  <w:style w:type="numbering" w:customStyle="1" w:styleId="4110">
    <w:name w:val="Нет списка411"/>
    <w:next w:val="a9"/>
    <w:semiHidden/>
    <w:rsid w:val="006D12AE"/>
  </w:style>
  <w:style w:type="numbering" w:customStyle="1" w:styleId="611">
    <w:name w:val="Нет списка61"/>
    <w:next w:val="a9"/>
    <w:semiHidden/>
    <w:rsid w:val="006D12AE"/>
  </w:style>
  <w:style w:type="character" w:customStyle="1" w:styleId="Heading2Char">
    <w:name w:val="Heading 2 Char"/>
    <w:locked/>
    <w:rsid w:val="006D12AE"/>
    <w:rPr>
      <w:rFonts w:eastAsia="Calibri"/>
      <w:b/>
      <w:color w:val="000000"/>
      <w:sz w:val="28"/>
      <w:szCs w:val="26"/>
      <w:lang w:val="ru-RU" w:eastAsia="en-US" w:bidi="ar-SA"/>
    </w:rPr>
  </w:style>
  <w:style w:type="character" w:customStyle="1" w:styleId="Heading1Char">
    <w:name w:val="Heading 1 Char"/>
    <w:locked/>
    <w:rsid w:val="006D12AE"/>
    <w:rPr>
      <w:rFonts w:ascii="Times New Roman" w:hAnsi="Times New Roman" w:cs="Times New Roman"/>
      <w:b/>
      <w:color w:val="000000"/>
      <w:sz w:val="32"/>
      <w:szCs w:val="32"/>
    </w:rPr>
  </w:style>
  <w:style w:type="character" w:customStyle="1" w:styleId="Heading3Char">
    <w:name w:val="Heading 3 Char"/>
    <w:locked/>
    <w:rsid w:val="006D12AE"/>
    <w:rPr>
      <w:rFonts w:ascii="Times New Roman" w:hAnsi="Times New Roman" w:cs="Times New Roman"/>
      <w:b/>
      <w:i/>
      <w:color w:val="000000"/>
      <w:sz w:val="24"/>
      <w:szCs w:val="24"/>
    </w:rPr>
  </w:style>
  <w:style w:type="paragraph" w:customStyle="1" w:styleId="1ffc">
    <w:name w:val="1_обычный ПЗ"/>
    <w:basedOn w:val="a6"/>
    <w:link w:val="1ffd"/>
    <w:rsid w:val="006D12AE"/>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6D12AE"/>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6D12AE"/>
    <w:rPr>
      <w:rFonts w:cs="Times New Roman"/>
    </w:rPr>
  </w:style>
  <w:style w:type="character" w:customStyle="1" w:styleId="FooterChar">
    <w:name w:val="Footer Char"/>
    <w:locked/>
    <w:rsid w:val="006D12AE"/>
    <w:rPr>
      <w:rFonts w:cs="Times New Roman"/>
    </w:rPr>
  </w:style>
  <w:style w:type="paragraph" w:customStyle="1" w:styleId="1ffe">
    <w:name w:val="Заголовок оглавления1"/>
    <w:basedOn w:val="15"/>
    <w:next w:val="a6"/>
    <w:uiPriority w:val="99"/>
    <w:rsid w:val="006D12AE"/>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4">
    <w:name w:val="! Таблица. Текст. Влево"/>
    <w:basedOn w:val="a6"/>
    <w:rsid w:val="006D12AE"/>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6D12AE"/>
    <w:rPr>
      <w:rFonts w:eastAsia="Times New Roman"/>
      <w:sz w:val="22"/>
      <w:szCs w:val="22"/>
      <w:lang w:eastAsia="en-US"/>
    </w:rPr>
  </w:style>
  <w:style w:type="paragraph" w:customStyle="1" w:styleId="a3">
    <w:name w:val="! Маркированный"/>
    <w:basedOn w:val="a6"/>
    <w:rsid w:val="006D12AE"/>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5">
    <w:name w:val="Основной текст абзаца"/>
    <w:basedOn w:val="aff4"/>
    <w:link w:val="afffffffff6"/>
    <w:rsid w:val="006D12AE"/>
    <w:pPr>
      <w:spacing w:before="120"/>
      <w:ind w:firstLine="709"/>
      <w:contextualSpacing/>
      <w:jc w:val="both"/>
    </w:pPr>
    <w:rPr>
      <w:sz w:val="24"/>
      <w:lang w:val="ru-RU" w:eastAsia="ru-RU" w:bidi="ar-SA"/>
    </w:rPr>
  </w:style>
  <w:style w:type="character" w:customStyle="1" w:styleId="NoSpacingChar">
    <w:name w:val="No Spacing Char"/>
    <w:locked/>
    <w:rsid w:val="006D12AE"/>
    <w:rPr>
      <w:rFonts w:eastAsia="Times New Roman"/>
      <w:sz w:val="22"/>
      <w:szCs w:val="22"/>
      <w:lang w:eastAsia="en-US"/>
    </w:rPr>
  </w:style>
  <w:style w:type="character" w:customStyle="1" w:styleId="afffffffff6">
    <w:name w:val="Основной текст абзаца Знак"/>
    <w:link w:val="afffffffff5"/>
    <w:locked/>
    <w:rsid w:val="006D12AE"/>
    <w:rPr>
      <w:rFonts w:ascii="Calibri" w:eastAsia="Calibri" w:hAnsi="Calibri" w:cs="Times New Roman"/>
      <w:sz w:val="24"/>
      <w:lang w:eastAsia="ru-RU"/>
    </w:rPr>
  </w:style>
  <w:style w:type="paragraph" w:customStyle="1" w:styleId="Style165">
    <w:name w:val="Style165"/>
    <w:basedOn w:val="a6"/>
    <w:rsid w:val="006D12AE"/>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6D12AE"/>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6D12AE"/>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6D12AE"/>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7">
    <w:name w:val="! Текст записки"/>
    <w:basedOn w:val="a6"/>
    <w:link w:val="afffffffff8"/>
    <w:rsid w:val="006D12AE"/>
    <w:pPr>
      <w:tabs>
        <w:tab w:val="left" w:pos="8364"/>
      </w:tabs>
      <w:suppressAutoHyphens w:val="0"/>
      <w:spacing w:line="276" w:lineRule="auto"/>
      <w:ind w:firstLine="567"/>
      <w:jc w:val="both"/>
    </w:pPr>
    <w:rPr>
      <w:rFonts w:eastAsia="Calibri"/>
      <w:sz w:val="26"/>
      <w:szCs w:val="20"/>
      <w:lang w:eastAsia="ru-RU"/>
    </w:rPr>
  </w:style>
  <w:style w:type="character" w:customStyle="1" w:styleId="afffffffff8">
    <w:name w:val="! Текст записки Знак"/>
    <w:link w:val="afffffffff7"/>
    <w:locked/>
    <w:rsid w:val="006D12AE"/>
    <w:rPr>
      <w:rFonts w:ascii="Times New Roman" w:eastAsia="Calibri" w:hAnsi="Times New Roman" w:cs="Times New Roman"/>
      <w:sz w:val="26"/>
      <w:szCs w:val="20"/>
      <w:lang w:eastAsia="ru-RU"/>
    </w:rPr>
  </w:style>
  <w:style w:type="paragraph" w:customStyle="1" w:styleId="Style29">
    <w:name w:val="Style29"/>
    <w:basedOn w:val="a6"/>
    <w:rsid w:val="006D12AE"/>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6D12AE"/>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6D12AE"/>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6D12AE"/>
    <w:rPr>
      <w:rFonts w:ascii="MS Mincho" w:eastAsia="MS Mincho"/>
      <w:b/>
      <w:sz w:val="28"/>
    </w:rPr>
  </w:style>
  <w:style w:type="paragraph" w:customStyle="1" w:styleId="Style11">
    <w:name w:val="Style11"/>
    <w:basedOn w:val="a6"/>
    <w:rsid w:val="006D12AE"/>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6D12AE"/>
    <w:rPr>
      <w:rFonts w:ascii="Times New Roman" w:hAnsi="Times New Roman"/>
      <w:b/>
      <w:sz w:val="18"/>
    </w:rPr>
  </w:style>
  <w:style w:type="character" w:customStyle="1" w:styleId="FontStyle126">
    <w:name w:val="Font Style126"/>
    <w:rsid w:val="006D12AE"/>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6D12AE"/>
    <w:rPr>
      <w:rFonts w:ascii="Times New Roman" w:hAnsi="Times New Roman" w:cs="Times New Roman"/>
      <w:sz w:val="24"/>
      <w:szCs w:val="24"/>
      <w:lang w:val="x-none" w:eastAsia="ru-RU"/>
    </w:rPr>
  </w:style>
  <w:style w:type="paragraph" w:customStyle="1" w:styleId="-110">
    <w:name w:val="Заг-к 1.1"/>
    <w:basedOn w:val="27"/>
    <w:link w:val="11e"/>
    <w:rsid w:val="006D12AE"/>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6D12AE"/>
    <w:rPr>
      <w:rFonts w:ascii="Times New Roman" w:eastAsia="Calibri" w:hAnsi="Times New Roman" w:cs="Times New Roman"/>
      <w:b/>
      <w:bCs/>
      <w:sz w:val="28"/>
      <w:szCs w:val="24"/>
      <w:lang w:eastAsia="ru-RU"/>
    </w:rPr>
  </w:style>
  <w:style w:type="paragraph" w:customStyle="1" w:styleId="3fe">
    <w:name w:val="! 3_Заголовок"/>
    <w:basedOn w:val="3a"/>
    <w:next w:val="a6"/>
    <w:rsid w:val="006D12AE"/>
    <w:pPr>
      <w:spacing w:before="240" w:after="240"/>
      <w:ind w:left="0" w:right="0" w:firstLine="851"/>
      <w:jc w:val="both"/>
    </w:pPr>
    <w:rPr>
      <w:rFonts w:eastAsia="Calibri" w:cs="Arial"/>
      <w:sz w:val="24"/>
    </w:rPr>
  </w:style>
  <w:style w:type="paragraph" w:customStyle="1" w:styleId="11">
    <w:name w:val="Список маркированный 1"/>
    <w:basedOn w:val="a6"/>
    <w:link w:val="1fff"/>
    <w:rsid w:val="006D12AE"/>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1"/>
    <w:locked/>
    <w:rsid w:val="006D12AE"/>
    <w:rPr>
      <w:rFonts w:ascii="Times New Roman" w:eastAsia="Calibri" w:hAnsi="Times New Roman" w:cs="Times New Roman"/>
      <w:iCs/>
      <w:sz w:val="24"/>
      <w:szCs w:val="24"/>
      <w:lang w:eastAsia="ru-RU"/>
    </w:rPr>
  </w:style>
  <w:style w:type="character" w:customStyle="1" w:styleId="2ff5">
    <w:name w:val="заголовок 2 Знак"/>
    <w:rsid w:val="006D12AE"/>
    <w:rPr>
      <w:b/>
      <w:sz w:val="24"/>
      <w:lang w:val="ru-RU" w:eastAsia="ru-RU"/>
    </w:rPr>
  </w:style>
  <w:style w:type="character" w:customStyle="1" w:styleId="BalloonTextChar">
    <w:name w:val="Balloon Text Char"/>
    <w:semiHidden/>
    <w:locked/>
    <w:rsid w:val="006D12AE"/>
    <w:rPr>
      <w:rFonts w:ascii="Segoe UI" w:hAnsi="Segoe UI" w:cs="Segoe UI"/>
      <w:sz w:val="18"/>
      <w:szCs w:val="18"/>
    </w:rPr>
  </w:style>
  <w:style w:type="paragraph" w:customStyle="1" w:styleId="1111">
    <w:name w:val="! 1.1.1.1 Заголовок подпункта"/>
    <w:basedOn w:val="afffffffff7"/>
    <w:next w:val="afffffffff7"/>
    <w:autoRedefine/>
    <w:rsid w:val="006D12AE"/>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7"/>
    <w:next w:val="afffffffff7"/>
    <w:autoRedefine/>
    <w:rsid w:val="006D12AE"/>
    <w:pPr>
      <w:keepNext/>
      <w:suppressAutoHyphens/>
      <w:spacing w:line="240" w:lineRule="auto"/>
    </w:pPr>
    <w:rPr>
      <w:i/>
      <w:szCs w:val="19"/>
    </w:rPr>
  </w:style>
  <w:style w:type="paragraph" w:customStyle="1" w:styleId="1110">
    <w:name w:val="! 1.1.1 Заголовок пункта"/>
    <w:basedOn w:val="afffffffff7"/>
    <w:next w:val="afffffffff7"/>
    <w:autoRedefine/>
    <w:rsid w:val="006D12AE"/>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7"/>
    <w:next w:val="afffffffff7"/>
    <w:autoRedefine/>
    <w:rsid w:val="006D12AE"/>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6D12AE"/>
    <w:pPr>
      <w:tabs>
        <w:tab w:val="left" w:pos="462"/>
      </w:tabs>
      <w:suppressAutoHyphens w:val="0"/>
      <w:spacing w:before="60" w:after="60"/>
    </w:pPr>
    <w:rPr>
      <w:rFonts w:eastAsia="Calibri"/>
      <w:szCs w:val="22"/>
      <w:lang w:eastAsia="ru-RU"/>
    </w:rPr>
  </w:style>
  <w:style w:type="paragraph" w:customStyle="1" w:styleId="afffffffff9">
    <w:name w:val="! Таблица. Заголовок"/>
    <w:basedOn w:val="a6"/>
    <w:rsid w:val="006D12AE"/>
    <w:pPr>
      <w:suppressAutoHyphens w:val="0"/>
      <w:spacing w:before="60" w:after="60" w:line="276" w:lineRule="auto"/>
      <w:ind w:left="567"/>
    </w:pPr>
    <w:rPr>
      <w:sz w:val="26"/>
      <w:szCs w:val="22"/>
      <w:lang w:eastAsia="en-US"/>
    </w:rPr>
  </w:style>
  <w:style w:type="paragraph" w:customStyle="1" w:styleId="1fff0">
    <w:name w:val="Обычный мой 1"/>
    <w:basedOn w:val="a6"/>
    <w:rsid w:val="006D12AE"/>
    <w:pPr>
      <w:suppressAutoHyphens w:val="0"/>
      <w:spacing w:line="360" w:lineRule="auto"/>
      <w:ind w:left="284" w:firstLine="567"/>
      <w:jc w:val="both"/>
    </w:pPr>
    <w:rPr>
      <w:rFonts w:eastAsia="Calibri"/>
      <w:sz w:val="28"/>
      <w:szCs w:val="20"/>
      <w:lang w:eastAsia="ru-RU"/>
    </w:rPr>
  </w:style>
  <w:style w:type="paragraph" w:customStyle="1" w:styleId="afffffffffa">
    <w:name w:val="Основной_текст"/>
    <w:basedOn w:val="a6"/>
    <w:rsid w:val="006D12AE"/>
    <w:pPr>
      <w:suppressAutoHyphens w:val="0"/>
      <w:spacing w:before="120" w:after="120"/>
      <w:ind w:left="113" w:right="113" w:firstLine="454"/>
    </w:pPr>
    <w:rPr>
      <w:rFonts w:eastAsia="Calibri"/>
      <w:lang w:eastAsia="ru-RU"/>
    </w:rPr>
  </w:style>
  <w:style w:type="paragraph" w:customStyle="1" w:styleId="afffffffffb">
    <w:name w:val="Обычный рис.табл."/>
    <w:basedOn w:val="a6"/>
    <w:rsid w:val="006D12AE"/>
    <w:pPr>
      <w:suppressAutoHyphens w:val="0"/>
      <w:spacing w:line="288" w:lineRule="auto"/>
    </w:pPr>
    <w:rPr>
      <w:rFonts w:eastAsia="Calibri"/>
      <w:sz w:val="22"/>
      <w:szCs w:val="22"/>
      <w:lang w:eastAsia="ru-RU"/>
    </w:rPr>
  </w:style>
  <w:style w:type="character" w:customStyle="1" w:styleId="afffffffffc">
    <w:name w:val="Проектная документация Знак Знак"/>
    <w:link w:val="afffffffffd"/>
    <w:locked/>
    <w:rsid w:val="006D12AE"/>
    <w:rPr>
      <w:b/>
      <w:i/>
      <w:sz w:val="32"/>
      <w:szCs w:val="32"/>
    </w:rPr>
  </w:style>
  <w:style w:type="paragraph" w:customStyle="1" w:styleId="afffffffffd">
    <w:name w:val="Проектная документация"/>
    <w:link w:val="afffffffffc"/>
    <w:autoRedefine/>
    <w:rsid w:val="006D12AE"/>
    <w:pPr>
      <w:widowControl w:val="0"/>
      <w:spacing w:before="240" w:after="240" w:line="240" w:lineRule="auto"/>
      <w:jc w:val="center"/>
    </w:pPr>
    <w:rPr>
      <w:b/>
      <w:i/>
      <w:sz w:val="32"/>
      <w:szCs w:val="32"/>
    </w:rPr>
  </w:style>
  <w:style w:type="paragraph" w:customStyle="1" w:styleId="afffffffffe">
    <w:name w:val="Объект"/>
    <w:autoRedefine/>
    <w:rsid w:val="006D12AE"/>
    <w:pPr>
      <w:spacing w:before="480" w:after="480" w:line="360" w:lineRule="auto"/>
      <w:jc w:val="center"/>
    </w:pPr>
    <w:rPr>
      <w:rFonts w:ascii="Times New Roman" w:eastAsia="Calibri" w:hAnsi="Times New Roman" w:cs="Times New Roman"/>
      <w:b/>
      <w:i/>
      <w:sz w:val="28"/>
      <w:szCs w:val="28"/>
      <w:lang w:eastAsia="ru-RU"/>
    </w:rPr>
  </w:style>
  <w:style w:type="character" w:customStyle="1" w:styleId="97">
    <w:name w:val="Знак Знак9"/>
    <w:locked/>
    <w:rsid w:val="006D12AE"/>
    <w:rPr>
      <w:rFonts w:ascii="Cambria" w:hAnsi="Cambria"/>
      <w:b/>
      <w:sz w:val="26"/>
      <w:lang w:val="ru-RU" w:eastAsia="en-US"/>
    </w:rPr>
  </w:style>
  <w:style w:type="character" w:customStyle="1" w:styleId="TitleChar">
    <w:name w:val="Title Char"/>
    <w:locked/>
    <w:rsid w:val="006D12AE"/>
    <w:rPr>
      <w:rFonts w:ascii="Cambria" w:hAnsi="Cambria" w:cs="Times New Roman"/>
      <w:b/>
      <w:bCs/>
      <w:kern w:val="28"/>
      <w:sz w:val="32"/>
      <w:szCs w:val="32"/>
      <w:lang w:val="x-none" w:eastAsia="en-US"/>
    </w:rPr>
  </w:style>
  <w:style w:type="character" w:customStyle="1" w:styleId="TitleChar1">
    <w:name w:val="Title Char1"/>
    <w:locked/>
    <w:rsid w:val="006D12AE"/>
    <w:rPr>
      <w:rFonts w:eastAsia="Times New Roman"/>
      <w:b/>
      <w:i/>
      <w:sz w:val="32"/>
      <w:lang w:val="ru-RU" w:eastAsia="ru-RU"/>
    </w:rPr>
  </w:style>
  <w:style w:type="character" w:customStyle="1" w:styleId="HTMLPreformattedChar">
    <w:name w:val="HTML Preformatted Char"/>
    <w:semiHidden/>
    <w:locked/>
    <w:rsid w:val="006D12AE"/>
    <w:rPr>
      <w:rFonts w:ascii="Courier New" w:hAnsi="Courier New" w:cs="Courier New"/>
      <w:sz w:val="20"/>
      <w:szCs w:val="20"/>
      <w:lang w:val="x-none" w:eastAsia="en-US"/>
    </w:rPr>
  </w:style>
  <w:style w:type="character" w:customStyle="1" w:styleId="HTMLPreformattedChar1">
    <w:name w:val="HTML Preformatted Char1"/>
    <w:locked/>
    <w:rsid w:val="006D12AE"/>
    <w:rPr>
      <w:rFonts w:ascii="Courier New" w:hAnsi="Courier New"/>
      <w:lang w:val="ru-RU" w:eastAsia="ru-RU"/>
    </w:rPr>
  </w:style>
  <w:style w:type="character" w:customStyle="1" w:styleId="BodyTextIndentChar">
    <w:name w:val="Body Text Indent Char"/>
    <w:semiHidden/>
    <w:locked/>
    <w:rsid w:val="006D12AE"/>
    <w:rPr>
      <w:rFonts w:cs="Times New Roman"/>
      <w:lang w:val="x-none" w:eastAsia="en-US"/>
    </w:rPr>
  </w:style>
  <w:style w:type="character" w:customStyle="1" w:styleId="BodyTextIndentChar1">
    <w:name w:val="Body Text Indent Char1"/>
    <w:locked/>
    <w:rsid w:val="006D12AE"/>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6D12AE"/>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6D12AE"/>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6D12AE"/>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6D12AE"/>
    <w:rPr>
      <w:rFonts w:eastAsia="Times New Roman"/>
      <w:sz w:val="16"/>
      <w:lang w:val="ru-RU" w:eastAsia="ru-RU"/>
    </w:rPr>
  </w:style>
  <w:style w:type="character" w:customStyle="1" w:styleId="CommentTextChar">
    <w:name w:val="Comment Text Char"/>
    <w:semiHidden/>
    <w:locked/>
    <w:rsid w:val="006D12AE"/>
    <w:rPr>
      <w:rFonts w:cs="Times New Roman"/>
      <w:sz w:val="20"/>
      <w:szCs w:val="20"/>
      <w:lang w:val="x-none" w:eastAsia="en-US"/>
    </w:rPr>
  </w:style>
  <w:style w:type="character" w:customStyle="1" w:styleId="CommentTextChar1">
    <w:name w:val="Comment Text Char1"/>
    <w:locked/>
    <w:rsid w:val="006D12AE"/>
    <w:rPr>
      <w:rFonts w:eastAsia="Times New Roman"/>
      <w:lang w:val="ru-RU" w:eastAsia="en-US"/>
    </w:rPr>
  </w:style>
  <w:style w:type="character" w:customStyle="1" w:styleId="CommentSubjectChar">
    <w:name w:val="Comment Subject Char"/>
    <w:semiHidden/>
    <w:locked/>
    <w:rsid w:val="006D12AE"/>
    <w:rPr>
      <w:rFonts w:eastAsia="Times New Roman" w:cs="Times New Roman"/>
      <w:b/>
      <w:bCs/>
      <w:sz w:val="20"/>
      <w:szCs w:val="20"/>
      <w:lang w:val="ru-RU" w:eastAsia="en-US"/>
    </w:rPr>
  </w:style>
  <w:style w:type="character" w:customStyle="1" w:styleId="CommentSubjectChar1">
    <w:name w:val="Comment Subject Char1"/>
    <w:locked/>
    <w:rsid w:val="006D12AE"/>
    <w:rPr>
      <w:rFonts w:eastAsia="Times New Roman"/>
      <w:b/>
      <w:lang w:val="ru-RU" w:eastAsia="en-US"/>
    </w:rPr>
  </w:style>
  <w:style w:type="paragraph" w:customStyle="1" w:styleId="msonormalcxspmiddle">
    <w:name w:val="msonormalcxspmiddle"/>
    <w:basedOn w:val="a6"/>
    <w:rsid w:val="006D12AE"/>
    <w:pPr>
      <w:suppressAutoHyphens w:val="0"/>
      <w:spacing w:before="100" w:beforeAutospacing="1" w:after="100" w:afterAutospacing="1"/>
    </w:pPr>
    <w:rPr>
      <w:lang w:eastAsia="ru-RU"/>
    </w:rPr>
  </w:style>
  <w:style w:type="character" w:customStyle="1" w:styleId="4105pt">
    <w:name w:val="Основной текст (4) + 10.5 pt"/>
    <w:rsid w:val="006D12AE"/>
    <w:rPr>
      <w:rFonts w:ascii="Times New Roman" w:hAnsi="Times New Roman"/>
      <w:spacing w:val="3"/>
      <w:sz w:val="21"/>
      <w:u w:val="none"/>
    </w:rPr>
  </w:style>
  <w:style w:type="numbering" w:customStyle="1" w:styleId="711">
    <w:name w:val="Нет списка71"/>
    <w:next w:val="a9"/>
    <w:uiPriority w:val="99"/>
    <w:semiHidden/>
    <w:unhideWhenUsed/>
    <w:rsid w:val="006D12AE"/>
  </w:style>
  <w:style w:type="table" w:customStyle="1" w:styleId="1211">
    <w:name w:val="Сетка таблицы121"/>
    <w:basedOn w:val="a8"/>
    <w:next w:val="aff3"/>
    <w:uiPriority w:val="39"/>
    <w:rsid w:val="006D12A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6D12AE"/>
    <w:pPr>
      <w:suppressAutoHyphens w:val="0"/>
      <w:spacing w:after="100" w:line="259" w:lineRule="auto"/>
      <w:ind w:left="660"/>
    </w:pPr>
    <w:rPr>
      <w:rFonts w:ascii="Calibri" w:hAnsi="Calibri"/>
      <w:sz w:val="22"/>
      <w:szCs w:val="22"/>
      <w:lang w:eastAsia="ru-RU"/>
    </w:rPr>
  </w:style>
  <w:style w:type="paragraph" w:styleId="5f0">
    <w:name w:val="toc 5"/>
    <w:basedOn w:val="a6"/>
    <w:next w:val="a6"/>
    <w:autoRedefine/>
    <w:uiPriority w:val="39"/>
    <w:unhideWhenUsed/>
    <w:rsid w:val="006D12AE"/>
    <w:pPr>
      <w:suppressAutoHyphens w:val="0"/>
      <w:spacing w:after="100" w:line="259" w:lineRule="auto"/>
      <w:ind w:left="880"/>
    </w:pPr>
    <w:rPr>
      <w:rFonts w:ascii="Calibri" w:hAnsi="Calibri"/>
      <w:sz w:val="22"/>
      <w:szCs w:val="22"/>
      <w:lang w:eastAsia="ru-RU"/>
    </w:rPr>
  </w:style>
  <w:style w:type="paragraph" w:styleId="69">
    <w:name w:val="toc 6"/>
    <w:basedOn w:val="a6"/>
    <w:next w:val="a6"/>
    <w:autoRedefine/>
    <w:uiPriority w:val="39"/>
    <w:unhideWhenUsed/>
    <w:rsid w:val="006D12AE"/>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6D12AE"/>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6D12AE"/>
    <w:pPr>
      <w:suppressAutoHyphens w:val="0"/>
      <w:spacing w:after="100" w:line="259" w:lineRule="auto"/>
      <w:ind w:left="1540"/>
    </w:pPr>
    <w:rPr>
      <w:rFonts w:ascii="Calibri" w:hAnsi="Calibri"/>
      <w:sz w:val="22"/>
      <w:szCs w:val="22"/>
      <w:lang w:eastAsia="ru-RU"/>
    </w:rPr>
  </w:style>
  <w:style w:type="paragraph" w:styleId="98">
    <w:name w:val="toc 9"/>
    <w:basedOn w:val="a6"/>
    <w:next w:val="a6"/>
    <w:autoRedefine/>
    <w:uiPriority w:val="39"/>
    <w:unhideWhenUsed/>
    <w:rsid w:val="006D12AE"/>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6D12AE"/>
    <w:rPr>
      <w:b/>
      <w:i/>
      <w:sz w:val="32"/>
      <w:lang w:val="ru-RU" w:eastAsia="ru-RU" w:bidi="ar-SA"/>
    </w:rPr>
  </w:style>
  <w:style w:type="character" w:customStyle="1" w:styleId="6a">
    <w:name w:val="Знак Знак6"/>
    <w:rsid w:val="006D12AE"/>
    <w:rPr>
      <w:rFonts w:ascii="Courier New" w:hAnsi="Courier New" w:cs="Courier New"/>
      <w:lang w:val="ru-RU" w:eastAsia="ru-RU" w:bidi="ar-SA"/>
    </w:rPr>
  </w:style>
  <w:style w:type="paragraph" w:customStyle="1" w:styleId="1fff1">
    <w:name w:val="Заголовок оглавления1"/>
    <w:basedOn w:val="15"/>
    <w:next w:val="a6"/>
    <w:rsid w:val="006D12AE"/>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f">
    <w:name w:val="Стиль ИБ"/>
    <w:basedOn w:val="ac"/>
    <w:rsid w:val="006D12AE"/>
    <w:pPr>
      <w:ind w:left="284" w:firstLine="283"/>
      <w:jc w:val="both"/>
    </w:pPr>
    <w:rPr>
      <w:bCs/>
      <w:color w:val="000000"/>
      <w:sz w:val="28"/>
      <w:szCs w:val="28"/>
      <w:lang w:val="x-none"/>
    </w:rPr>
  </w:style>
  <w:style w:type="paragraph" w:customStyle="1" w:styleId="msonormalmailrucssattributepostfix">
    <w:name w:val="msonormal_mailru_css_attribute_postfix"/>
    <w:basedOn w:val="a6"/>
    <w:rsid w:val="006D12AE"/>
    <w:pPr>
      <w:suppressAutoHyphens w:val="0"/>
      <w:spacing w:before="100" w:beforeAutospacing="1" w:after="100" w:afterAutospacing="1"/>
    </w:pPr>
    <w:rPr>
      <w:lang w:eastAsia="ru-RU"/>
    </w:rPr>
  </w:style>
  <w:style w:type="paragraph" w:customStyle="1" w:styleId="2ff7">
    <w:name w:val="Заголовок оглавления2"/>
    <w:basedOn w:val="15"/>
    <w:next w:val="a6"/>
    <w:uiPriority w:val="99"/>
    <w:rsid w:val="00392FCA"/>
    <w:pPr>
      <w:keepLines/>
      <w:spacing w:after="0" w:line="256" w:lineRule="auto"/>
      <w:outlineLvl w:val="9"/>
    </w:pPr>
    <w:rPr>
      <w:rFonts w:ascii="Calibri Light" w:eastAsia="Calibri" w:hAnsi="Calibri Light" w:cs="Times New Roman"/>
      <w:b w:val="0"/>
      <w:bCs w:val="0"/>
      <w:color w:val="2E74B5"/>
      <w:kern w:val="0"/>
    </w:rPr>
  </w:style>
  <w:style w:type="character" w:customStyle="1" w:styleId="1fff2">
    <w:name w:val="Нижний колонтитул Знак1"/>
    <w:basedOn w:val="a7"/>
    <w:uiPriority w:val="99"/>
    <w:semiHidden/>
    <w:rsid w:val="00392FCA"/>
    <w:rPr>
      <w:rFonts w:ascii="Calibri" w:eastAsia="Calibri" w:hAnsi="Calibri" w:cs="Times New Roman"/>
    </w:rPr>
  </w:style>
  <w:style w:type="character" w:customStyle="1" w:styleId="1fff3">
    <w:name w:val="Текст выноски Знак1"/>
    <w:basedOn w:val="a7"/>
    <w:semiHidden/>
    <w:rsid w:val="00392FCA"/>
    <w:rPr>
      <w:rFonts w:ascii="Tahoma" w:eastAsia="Calibri" w:hAnsi="Tahoma" w:cs="Tahoma"/>
      <w:sz w:val="16"/>
      <w:szCs w:val="16"/>
    </w:rPr>
  </w:style>
  <w:style w:type="character" w:customStyle="1" w:styleId="1fff4">
    <w:name w:val="Текст сноски Знак1"/>
    <w:basedOn w:val="a7"/>
    <w:semiHidden/>
    <w:rsid w:val="00392FCA"/>
    <w:rPr>
      <w:rFonts w:ascii="Calibri" w:eastAsia="Calibri" w:hAnsi="Calibri" w:cs="Times New Roman"/>
      <w:sz w:val="20"/>
      <w:szCs w:val="20"/>
    </w:rPr>
  </w:style>
  <w:style w:type="character" w:customStyle="1" w:styleId="316">
    <w:name w:val="Основной текст 3 Знак1"/>
    <w:basedOn w:val="a7"/>
    <w:semiHidden/>
    <w:rsid w:val="00392FCA"/>
    <w:rPr>
      <w:rFonts w:ascii="Calibri" w:eastAsia="Calibri" w:hAnsi="Calibri" w:cs="Times New Roman"/>
      <w:sz w:val="16"/>
      <w:szCs w:val="16"/>
    </w:rPr>
  </w:style>
  <w:style w:type="numbering" w:customStyle="1" w:styleId="99">
    <w:name w:val="Нет списка9"/>
    <w:next w:val="a9"/>
    <w:uiPriority w:val="99"/>
    <w:semiHidden/>
    <w:unhideWhenUsed/>
    <w:rsid w:val="00E70D4E"/>
  </w:style>
  <w:style w:type="table" w:customStyle="1" w:styleId="165">
    <w:name w:val="Сетка таблицы16"/>
    <w:basedOn w:val="a8"/>
    <w:next w:val="aff3"/>
    <w:rsid w:val="00E70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E70D4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
    <w:name w:val="Сетка таблицы11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E70D4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f0">
    <w:name w:val="Знак Знак11"/>
    <w:locked/>
    <w:rsid w:val="00E70D4E"/>
    <w:rPr>
      <w:rFonts w:cs="Arial"/>
      <w:b/>
      <w:bCs/>
      <w:kern w:val="32"/>
      <w:sz w:val="24"/>
      <w:szCs w:val="32"/>
      <w:lang w:val="ru-RU" w:eastAsia="en-US" w:bidi="ar-SA"/>
    </w:rPr>
  </w:style>
  <w:style w:type="character" w:customStyle="1" w:styleId="8b">
    <w:name w:val="Знак Знак8"/>
    <w:locked/>
    <w:rsid w:val="00E70D4E"/>
    <w:rPr>
      <w:sz w:val="24"/>
      <w:szCs w:val="24"/>
      <w:lang w:val="ru-RU" w:eastAsia="en-US" w:bidi="ar-SA"/>
    </w:rPr>
  </w:style>
  <w:style w:type="character" w:customStyle="1" w:styleId="7b">
    <w:name w:val="Знак Знак7"/>
    <w:locked/>
    <w:rsid w:val="00E70D4E"/>
    <w:rPr>
      <w:b/>
      <w:i/>
      <w:sz w:val="32"/>
      <w:lang w:val="ru-RU" w:eastAsia="ru-RU" w:bidi="ar-SA"/>
    </w:rPr>
  </w:style>
  <w:style w:type="character" w:customStyle="1" w:styleId="4f1">
    <w:name w:val="Знак Знак4"/>
    <w:locked/>
    <w:rsid w:val="00E70D4E"/>
    <w:rPr>
      <w:rFonts w:ascii="Times New Roman" w:eastAsia="Times New Roman" w:hAnsi="Times New Roman" w:cs="Arial"/>
      <w:b/>
      <w:bCs/>
      <w:kern w:val="32"/>
      <w:sz w:val="24"/>
      <w:szCs w:val="32"/>
      <w:lang w:eastAsia="en-US"/>
    </w:rPr>
  </w:style>
  <w:style w:type="character" w:customStyle="1" w:styleId="5f1">
    <w:name w:val="Знак Знак5"/>
    <w:rsid w:val="00E70D4E"/>
    <w:rPr>
      <w:rFonts w:ascii="Tahoma" w:hAnsi="Tahoma" w:cs="Tahoma"/>
      <w:sz w:val="16"/>
      <w:szCs w:val="16"/>
      <w:lang w:val="ru-RU" w:eastAsia="en-US" w:bidi="ar-SA"/>
    </w:rPr>
  </w:style>
  <w:style w:type="character" w:customStyle="1" w:styleId="107">
    <w:name w:val="Знак Знак10"/>
    <w:rsid w:val="00E70D4E"/>
    <w:rPr>
      <w:rFonts w:cs="Arial"/>
      <w:bCs/>
      <w:kern w:val="32"/>
      <w:sz w:val="24"/>
      <w:szCs w:val="32"/>
      <w:lang w:val="ru-RU" w:eastAsia="en-US" w:bidi="ar-SA"/>
    </w:rPr>
  </w:style>
  <w:style w:type="character" w:customStyle="1" w:styleId="3ff">
    <w:name w:val="Знак Знак3"/>
    <w:rsid w:val="00E70D4E"/>
    <w:rPr>
      <w:rFonts w:ascii="NTHelvetica/Cyrillic" w:hAnsi="NTHelvetica/Cyrillic"/>
      <w:sz w:val="24"/>
      <w:lang w:val="en-GB" w:eastAsia="x-none" w:bidi="ar-SA"/>
    </w:rPr>
  </w:style>
  <w:style w:type="numbering" w:customStyle="1" w:styleId="173">
    <w:name w:val="Нет списка17"/>
    <w:next w:val="a9"/>
    <w:semiHidden/>
    <w:unhideWhenUsed/>
    <w:rsid w:val="00E70D4E"/>
  </w:style>
  <w:style w:type="character" w:customStyle="1" w:styleId="9a">
    <w:name w:val="Знак Знак9"/>
    <w:rsid w:val="00E70D4E"/>
    <w:rPr>
      <w:rFonts w:ascii="Cambria" w:hAnsi="Cambria"/>
      <w:b/>
      <w:bCs/>
      <w:sz w:val="26"/>
      <w:szCs w:val="26"/>
      <w:lang w:val="ru-RU" w:eastAsia="en-US" w:bidi="ar-SA"/>
    </w:rPr>
  </w:style>
  <w:style w:type="character" w:customStyle="1" w:styleId="2ff8">
    <w:name w:val="Знак Знак2"/>
    <w:rsid w:val="00E70D4E"/>
    <w:rPr>
      <w:sz w:val="24"/>
      <w:szCs w:val="24"/>
      <w:lang w:val="ru-RU" w:eastAsia="en-US" w:bidi="ar-SA"/>
    </w:rPr>
  </w:style>
  <w:style w:type="numbering" w:customStyle="1" w:styleId="240">
    <w:name w:val="Нет списка24"/>
    <w:next w:val="a9"/>
    <w:semiHidden/>
    <w:unhideWhenUsed/>
    <w:rsid w:val="00E70D4E"/>
  </w:style>
  <w:style w:type="numbering" w:customStyle="1" w:styleId="1130">
    <w:name w:val="Нет списка113"/>
    <w:next w:val="a9"/>
    <w:semiHidden/>
    <w:rsid w:val="00E70D4E"/>
  </w:style>
  <w:style w:type="character" w:customStyle="1" w:styleId="6b">
    <w:name w:val="Знак Знак6"/>
    <w:rsid w:val="00E70D4E"/>
    <w:rPr>
      <w:rFonts w:ascii="Courier New" w:hAnsi="Courier New" w:cs="Courier New"/>
      <w:lang w:val="ru-RU" w:eastAsia="ru-RU" w:bidi="ar-SA"/>
    </w:rPr>
  </w:style>
  <w:style w:type="numbering" w:customStyle="1" w:styleId="11120">
    <w:name w:val="Нет списка1112"/>
    <w:next w:val="a9"/>
    <w:semiHidden/>
    <w:unhideWhenUsed/>
    <w:rsid w:val="00E70D4E"/>
  </w:style>
  <w:style w:type="numbering" w:customStyle="1" w:styleId="322">
    <w:name w:val="Нет списка32"/>
    <w:next w:val="a9"/>
    <w:semiHidden/>
    <w:rsid w:val="00E70D4E"/>
  </w:style>
  <w:style w:type="character" w:customStyle="1" w:styleId="1fff5">
    <w:name w:val="Знак Знак1"/>
    <w:rsid w:val="00E70D4E"/>
    <w:rPr>
      <w:lang w:val="ru-RU" w:eastAsia="en-US" w:bidi="ar-SA"/>
    </w:rPr>
  </w:style>
  <w:style w:type="numbering" w:customStyle="1" w:styleId="422">
    <w:name w:val="Нет списка42"/>
    <w:next w:val="a9"/>
    <w:semiHidden/>
    <w:rsid w:val="00E70D4E"/>
  </w:style>
  <w:style w:type="numbering" w:customStyle="1" w:styleId="521">
    <w:name w:val="Нет списка52"/>
    <w:next w:val="a9"/>
    <w:semiHidden/>
    <w:unhideWhenUsed/>
    <w:rsid w:val="00E70D4E"/>
  </w:style>
  <w:style w:type="numbering" w:customStyle="1" w:styleId="1220">
    <w:name w:val="Нет списка122"/>
    <w:next w:val="a9"/>
    <w:semiHidden/>
    <w:unhideWhenUsed/>
    <w:rsid w:val="00E70D4E"/>
  </w:style>
  <w:style w:type="numbering" w:customStyle="1" w:styleId="2121">
    <w:name w:val="Нет списка212"/>
    <w:next w:val="a9"/>
    <w:semiHidden/>
    <w:unhideWhenUsed/>
    <w:rsid w:val="00E70D4E"/>
  </w:style>
  <w:style w:type="numbering" w:customStyle="1" w:styleId="11210">
    <w:name w:val="Нет списка1121"/>
    <w:next w:val="a9"/>
    <w:semiHidden/>
    <w:rsid w:val="00E70D4E"/>
  </w:style>
  <w:style w:type="numbering" w:customStyle="1" w:styleId="11112">
    <w:name w:val="Нет списка11112"/>
    <w:next w:val="a9"/>
    <w:semiHidden/>
    <w:unhideWhenUsed/>
    <w:rsid w:val="00E70D4E"/>
  </w:style>
  <w:style w:type="numbering" w:customStyle="1" w:styleId="3120">
    <w:name w:val="Нет списка312"/>
    <w:next w:val="a9"/>
    <w:semiHidden/>
    <w:rsid w:val="00E70D4E"/>
  </w:style>
  <w:style w:type="numbering" w:customStyle="1" w:styleId="4120">
    <w:name w:val="Нет списка412"/>
    <w:next w:val="a9"/>
    <w:semiHidden/>
    <w:rsid w:val="00E70D4E"/>
  </w:style>
  <w:style w:type="numbering" w:customStyle="1" w:styleId="621">
    <w:name w:val="Нет списка62"/>
    <w:next w:val="a9"/>
    <w:semiHidden/>
    <w:rsid w:val="00E70D4E"/>
  </w:style>
  <w:style w:type="paragraph" w:customStyle="1" w:styleId="3ff0">
    <w:name w:val="Заголовок оглавления3"/>
    <w:basedOn w:val="15"/>
    <w:next w:val="a6"/>
    <w:rsid w:val="00E70D4E"/>
    <w:pPr>
      <w:keepLines/>
      <w:spacing w:after="0" w:line="259" w:lineRule="auto"/>
      <w:outlineLvl w:val="9"/>
    </w:pPr>
    <w:rPr>
      <w:rFonts w:ascii="Calibri Light" w:eastAsia="Calibri" w:hAnsi="Calibri Light" w:cs="Times New Roman"/>
      <w:b w:val="0"/>
      <w:bCs w:val="0"/>
      <w:color w:val="2E74B5"/>
      <w:kern w:val="0"/>
    </w:rPr>
  </w:style>
  <w:style w:type="numbering" w:customStyle="1" w:styleId="723">
    <w:name w:val="Нет списка72"/>
    <w:next w:val="a9"/>
    <w:uiPriority w:val="99"/>
    <w:semiHidden/>
    <w:unhideWhenUsed/>
    <w:rsid w:val="00E70D4E"/>
  </w:style>
  <w:style w:type="table" w:customStyle="1" w:styleId="1221">
    <w:name w:val="Сетка таблицы122"/>
    <w:basedOn w:val="a8"/>
    <w:next w:val="aff3"/>
    <w:uiPriority w:val="39"/>
    <w:rsid w:val="00E70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9">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b">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9... Зн"/>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1"/>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uiPriority w:val="10"/>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9... Зн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iPriority w:val="99"/>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6"/>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d"/>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d">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uiPriority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e">
    <w:name w:val="Нет списка1"/>
    <w:next w:val="a9"/>
    <w:uiPriority w:val="99"/>
    <w:semiHidden/>
    <w:unhideWhenUsed/>
    <w:rsid w:val="005508E9"/>
  </w:style>
  <w:style w:type="table" w:customStyle="1" w:styleId="1f">
    <w:name w:val="Сетка таблицы1"/>
    <w:basedOn w:val="a8"/>
    <w:next w:val="aff3"/>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2">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2">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2">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таблиц Знак1,в таблице Знак1,таблицы Знак1,в таблицах Знак1,Основной текст Знак Знак Знак Знак1,Основной текст Знак Char Char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Верхний колонтитул Знак Знак Знак Знак,Верхний колонтитул Знак Знак Знак1,Знак23 Знак1,Titul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5"/>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5">
    <w:name w:val="Маркированный список 21"/>
    <w:basedOn w:val="a6"/>
    <w:rsid w:val="005508E9"/>
    <w:pPr>
      <w:keepNext/>
      <w:tabs>
        <w:tab w:val="num" w:pos="643"/>
      </w:tabs>
      <w:spacing w:line="288" w:lineRule="auto"/>
      <w:jc w:val="both"/>
    </w:pPr>
    <w:rPr>
      <w:szCs w:val="20"/>
    </w:rPr>
  </w:style>
  <w:style w:type="paragraph" w:customStyle="1" w:styleId="312">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6">
    <w:name w:val="Продолжение списка 21"/>
    <w:basedOn w:val="a6"/>
    <w:rsid w:val="005508E9"/>
    <w:pPr>
      <w:spacing w:after="120"/>
      <w:ind w:left="566"/>
    </w:pPr>
  </w:style>
  <w:style w:type="paragraph" w:customStyle="1" w:styleId="217">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7"/>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6"/>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0"/>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0">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0"/>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7"/>
    <w:link w:val="74"/>
    <w:rsid w:val="008A1FB0"/>
    <w:rPr>
      <w:rFonts w:ascii="Times New Roman" w:eastAsia="Times New Roman" w:hAnsi="Times New Roman"/>
      <w:b/>
      <w:bCs/>
      <w:shd w:val="clear" w:color="auto" w:fill="FFFFFF"/>
    </w:rPr>
  </w:style>
  <w:style w:type="paragraph" w:customStyle="1" w:styleId="74">
    <w:name w:val="Заголовок №7"/>
    <w:basedOn w:val="a6"/>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a">
    <w:name w:val="Сетка таблицы11"/>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3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6">
    <w:name w:val="Сетка таблицы6"/>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8">
    <w:name w:val="Сетка таблицы21"/>
    <w:basedOn w:val="a8"/>
    <w:next w:val="aff3"/>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5">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9">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7">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6">
    <w:name w:val="Сетка таблицы7"/>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9"/>
    <w:uiPriority w:val="99"/>
    <w:semiHidden/>
    <w:unhideWhenUsed/>
    <w:rsid w:val="009A3DAF"/>
  </w:style>
  <w:style w:type="table" w:customStyle="1" w:styleId="95">
    <w:name w:val="Сетка таблицы9"/>
    <w:basedOn w:val="a8"/>
    <w:next w:val="aff3"/>
    <w:rsid w:val="009A3DA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8"/>
    <w:next w:val="-20"/>
    <w:semiHidden/>
    <w:unhideWhenUsed/>
    <w:rsid w:val="009A3DA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51">
    <w:name w:val="Нет списка15"/>
    <w:next w:val="a9"/>
    <w:uiPriority w:val="99"/>
    <w:semiHidden/>
    <w:unhideWhenUsed/>
    <w:rsid w:val="009A3DAF"/>
  </w:style>
  <w:style w:type="numbering" w:customStyle="1" w:styleId="228">
    <w:name w:val="Нет списка22"/>
    <w:next w:val="a9"/>
    <w:uiPriority w:val="99"/>
    <w:semiHidden/>
    <w:rsid w:val="009A3DAF"/>
  </w:style>
  <w:style w:type="numbering" w:customStyle="1" w:styleId="86">
    <w:name w:val="Нет списка8"/>
    <w:next w:val="a9"/>
    <w:uiPriority w:val="99"/>
    <w:semiHidden/>
    <w:unhideWhenUsed/>
    <w:rsid w:val="006D12AE"/>
  </w:style>
  <w:style w:type="table" w:customStyle="1" w:styleId="104">
    <w:name w:val="Сетка таблицы10"/>
    <w:basedOn w:val="a8"/>
    <w:next w:val="aff3"/>
    <w:rsid w:val="006D12A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5"/>
    <w:next w:val="a6"/>
    <w:qFormat/>
    <w:rsid w:val="006D12AE"/>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6D12AE"/>
    <w:rPr>
      <w:b/>
      <w:kern w:val="32"/>
      <w:sz w:val="32"/>
      <w:lang w:val="ru-RU" w:eastAsia="en-US"/>
    </w:rPr>
  </w:style>
  <w:style w:type="character" w:customStyle="1" w:styleId="87">
    <w:name w:val="Знак Знак8"/>
    <w:locked/>
    <w:rsid w:val="006D12AE"/>
    <w:rPr>
      <w:sz w:val="24"/>
      <w:lang w:val="ru-RU" w:eastAsia="en-US"/>
    </w:rPr>
  </w:style>
  <w:style w:type="paragraph" w:customStyle="1" w:styleId="1ff9">
    <w:name w:val="Знак Знак Знак1 Знак Знак Знак Знак Знак Знак"/>
    <w:basedOn w:val="a6"/>
    <w:next w:val="15"/>
    <w:rsid w:val="006D12AE"/>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afffffffff0">
    <w:basedOn w:val="a6"/>
    <w:next w:val="afff2"/>
    <w:qFormat/>
    <w:rsid w:val="006D12AE"/>
    <w:pPr>
      <w:suppressAutoHyphens w:val="0"/>
      <w:ind w:firstLine="709"/>
      <w:jc w:val="both"/>
    </w:pPr>
    <w:rPr>
      <w:rFonts w:eastAsia="Calibri"/>
      <w:b/>
      <w:lang w:eastAsia="ru-RU"/>
    </w:rPr>
  </w:style>
  <w:style w:type="character" w:customStyle="1" w:styleId="3fc">
    <w:name w:val="Основной текст (3)_"/>
    <w:link w:val="313"/>
    <w:locked/>
    <w:rsid w:val="006D12AE"/>
    <w:rPr>
      <w:b/>
      <w:sz w:val="26"/>
      <w:shd w:val="clear" w:color="auto" w:fill="FFFFFF"/>
    </w:rPr>
  </w:style>
  <w:style w:type="paragraph" w:customStyle="1" w:styleId="313">
    <w:name w:val="Основной текст (3)1"/>
    <w:basedOn w:val="a6"/>
    <w:link w:val="3fc"/>
    <w:rsid w:val="006D12AE"/>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6D12A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6D12AE"/>
    <w:pPr>
      <w:suppressAutoHyphens w:val="0"/>
      <w:spacing w:before="100" w:beforeAutospacing="1" w:after="100" w:afterAutospacing="1"/>
      <w:ind w:firstLine="709"/>
      <w:jc w:val="both"/>
    </w:pPr>
    <w:rPr>
      <w:rFonts w:eastAsia="Calibri"/>
      <w:lang w:eastAsia="ru-RU"/>
    </w:rPr>
  </w:style>
  <w:style w:type="character" w:customStyle="1" w:styleId="105">
    <w:name w:val="Знак Знак10"/>
    <w:rsid w:val="006D12AE"/>
    <w:rPr>
      <w:kern w:val="32"/>
      <w:sz w:val="32"/>
      <w:lang w:val="ru-RU" w:eastAsia="en-US"/>
    </w:rPr>
  </w:style>
  <w:style w:type="paragraph" w:customStyle="1" w:styleId="Style3">
    <w:name w:val="Style3"/>
    <w:basedOn w:val="a6"/>
    <w:rsid w:val="006D12AE"/>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6D12AE"/>
    <w:rPr>
      <w:rFonts w:ascii="Times New Roman" w:hAnsi="Times New Roman"/>
      <w:sz w:val="20"/>
    </w:rPr>
  </w:style>
  <w:style w:type="character" w:customStyle="1" w:styleId="FontStyle20">
    <w:name w:val="Font Style20"/>
    <w:rsid w:val="006D12AE"/>
    <w:rPr>
      <w:rFonts w:ascii="Times New Roman" w:hAnsi="Times New Roman"/>
      <w:b/>
      <w:sz w:val="20"/>
    </w:rPr>
  </w:style>
  <w:style w:type="paragraph" w:customStyle="1" w:styleId="xl77">
    <w:name w:val="xl77"/>
    <w:basedOn w:val="a6"/>
    <w:rsid w:val="006D12AE"/>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6D12AE"/>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6D12AE"/>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6D12AE"/>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6D12AE"/>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6D12AE"/>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6D12AE"/>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6D12AE"/>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6D12AE"/>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6D12AE"/>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6D12AE"/>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6D12AE"/>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6D12AE"/>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6D12AE"/>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6D12AE"/>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6D12AE"/>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6D12AE"/>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6D12AE"/>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6D12AE"/>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6D12AE"/>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6D12AE"/>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6D12AE"/>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6D12AE"/>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6D12AE"/>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6D12AE"/>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6D12AE"/>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6D12AE"/>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6D12AE"/>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6D12AE"/>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6D12AE"/>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6D12AE"/>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6D12AE"/>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1">
    <w:name w:val="Таблица по середине"/>
    <w:basedOn w:val="a6"/>
    <w:next w:val="a6"/>
    <w:link w:val="afffffffff2"/>
    <w:rsid w:val="006D12AE"/>
    <w:pPr>
      <w:suppressAutoHyphens w:val="0"/>
      <w:jc w:val="center"/>
    </w:pPr>
    <w:rPr>
      <w:rFonts w:eastAsia="Calibri"/>
      <w:lang w:eastAsia="ru-RU"/>
    </w:rPr>
  </w:style>
  <w:style w:type="character" w:customStyle="1" w:styleId="afffffffff2">
    <w:name w:val="Таблица по середине Знак"/>
    <w:link w:val="afffffffff1"/>
    <w:locked/>
    <w:rsid w:val="006D12AE"/>
    <w:rPr>
      <w:rFonts w:ascii="Times New Roman" w:eastAsia="Calibri" w:hAnsi="Times New Roman" w:cs="Times New Roman"/>
      <w:sz w:val="24"/>
      <w:szCs w:val="24"/>
      <w:lang w:eastAsia="ru-RU"/>
    </w:rPr>
  </w:style>
  <w:style w:type="paragraph" w:customStyle="1" w:styleId="afffffffff3">
    <w:name w:val="Таблица шапка"/>
    <w:basedOn w:val="afffffffff1"/>
    <w:rsid w:val="006D12AE"/>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6D12AE"/>
    <w:rPr>
      <w:rFonts w:ascii="Times New Roman" w:hAnsi="Times New Roman"/>
      <w:sz w:val="24"/>
      <w:szCs w:val="24"/>
    </w:rPr>
  </w:style>
  <w:style w:type="table" w:customStyle="1" w:styleId="1112">
    <w:name w:val="Сетка таблицы11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6D12A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6"/>
    <w:next w:val="15"/>
    <w:rsid w:val="006D12AE"/>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6D12AE"/>
    <w:rPr>
      <w:shd w:val="clear" w:color="auto" w:fill="FFFFFF"/>
    </w:rPr>
  </w:style>
  <w:style w:type="paragraph" w:customStyle="1" w:styleId="331">
    <w:name w:val="Основной текст (33)1"/>
    <w:basedOn w:val="a6"/>
    <w:link w:val="330"/>
    <w:rsid w:val="006D12AE"/>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6D12AE"/>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6D12AE"/>
    <w:rPr>
      <w:rFonts w:ascii="Times New Roman" w:hAnsi="Times New Roman" w:cs="Times New Roman"/>
      <w:u w:val="none"/>
      <w:lang w:bidi="ar-SA"/>
    </w:rPr>
  </w:style>
  <w:style w:type="paragraph" w:customStyle="1" w:styleId="ConsPlusCell">
    <w:name w:val="ConsPlusCell"/>
    <w:rsid w:val="006D12AE"/>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6D12AE"/>
    <w:rPr>
      <w:rFonts w:cs="Times New Roman"/>
      <w:b/>
      <w:bCs/>
    </w:rPr>
  </w:style>
  <w:style w:type="paragraph" w:customStyle="1" w:styleId="xl23">
    <w:name w:val="xl23"/>
    <w:basedOn w:val="a6"/>
    <w:rsid w:val="006D12AE"/>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6D12AE"/>
    <w:rPr>
      <w:rFonts w:cs="Arial"/>
      <w:b/>
      <w:bCs/>
      <w:kern w:val="32"/>
      <w:sz w:val="24"/>
      <w:szCs w:val="32"/>
      <w:lang w:val="ru-RU" w:eastAsia="en-US" w:bidi="ar-SA"/>
    </w:rPr>
  </w:style>
  <w:style w:type="character" w:customStyle="1" w:styleId="89">
    <w:name w:val="Знак Знак8"/>
    <w:locked/>
    <w:rsid w:val="006D12AE"/>
    <w:rPr>
      <w:sz w:val="24"/>
      <w:szCs w:val="24"/>
      <w:lang w:val="ru-RU" w:eastAsia="en-US" w:bidi="ar-SA"/>
    </w:rPr>
  </w:style>
  <w:style w:type="character" w:customStyle="1" w:styleId="78">
    <w:name w:val="Знак Знак7"/>
    <w:locked/>
    <w:rsid w:val="006D12AE"/>
    <w:rPr>
      <w:b/>
      <w:i/>
      <w:sz w:val="32"/>
      <w:lang w:val="ru-RU" w:eastAsia="ru-RU" w:bidi="ar-SA"/>
    </w:rPr>
  </w:style>
  <w:style w:type="character" w:customStyle="1" w:styleId="4f">
    <w:name w:val="Знак Знак4"/>
    <w:locked/>
    <w:rsid w:val="006D12AE"/>
    <w:rPr>
      <w:rFonts w:ascii="Times New Roman" w:eastAsia="Times New Roman" w:hAnsi="Times New Roman" w:cs="Arial"/>
      <w:b/>
      <w:bCs/>
      <w:kern w:val="32"/>
      <w:sz w:val="24"/>
      <w:szCs w:val="32"/>
      <w:lang w:eastAsia="en-US"/>
    </w:rPr>
  </w:style>
  <w:style w:type="character" w:customStyle="1" w:styleId="5f">
    <w:name w:val="Знак Знак5"/>
    <w:rsid w:val="006D12AE"/>
    <w:rPr>
      <w:rFonts w:ascii="Tahoma" w:hAnsi="Tahoma" w:cs="Tahoma"/>
      <w:sz w:val="16"/>
      <w:szCs w:val="16"/>
      <w:lang w:val="ru-RU" w:eastAsia="en-US" w:bidi="ar-SA"/>
    </w:rPr>
  </w:style>
  <w:style w:type="character" w:customStyle="1" w:styleId="106">
    <w:name w:val="Знак Знак10"/>
    <w:rsid w:val="006D12AE"/>
    <w:rPr>
      <w:rFonts w:cs="Arial"/>
      <w:bCs/>
      <w:kern w:val="32"/>
      <w:sz w:val="24"/>
      <w:szCs w:val="32"/>
      <w:lang w:val="ru-RU" w:eastAsia="en-US" w:bidi="ar-SA"/>
    </w:rPr>
  </w:style>
  <w:style w:type="character" w:customStyle="1" w:styleId="3fd">
    <w:name w:val="Знак Знак3"/>
    <w:rsid w:val="006D12AE"/>
    <w:rPr>
      <w:rFonts w:ascii="NTHelvetica/Cyrillic" w:hAnsi="NTHelvetica/Cyrillic"/>
      <w:sz w:val="24"/>
      <w:lang w:val="en-GB" w:eastAsia="x-none" w:bidi="ar-SA"/>
    </w:rPr>
  </w:style>
  <w:style w:type="numbering" w:customStyle="1" w:styleId="164">
    <w:name w:val="Нет списка16"/>
    <w:next w:val="a9"/>
    <w:semiHidden/>
    <w:unhideWhenUsed/>
    <w:rsid w:val="006D12AE"/>
  </w:style>
  <w:style w:type="character" w:customStyle="1" w:styleId="96">
    <w:name w:val="Знак Знак9"/>
    <w:rsid w:val="006D12AE"/>
    <w:rPr>
      <w:rFonts w:ascii="Cambria" w:hAnsi="Cambria"/>
      <w:b/>
      <w:bCs/>
      <w:sz w:val="26"/>
      <w:szCs w:val="26"/>
      <w:lang w:val="ru-RU" w:eastAsia="en-US" w:bidi="ar-SA"/>
    </w:rPr>
  </w:style>
  <w:style w:type="character" w:customStyle="1" w:styleId="2ff4">
    <w:name w:val="Знак Знак2"/>
    <w:rsid w:val="006D12AE"/>
    <w:rPr>
      <w:sz w:val="24"/>
      <w:szCs w:val="24"/>
      <w:lang w:val="ru-RU" w:eastAsia="en-US" w:bidi="ar-SA"/>
    </w:rPr>
  </w:style>
  <w:style w:type="numbering" w:customStyle="1" w:styleId="230">
    <w:name w:val="Нет списка23"/>
    <w:next w:val="a9"/>
    <w:semiHidden/>
    <w:unhideWhenUsed/>
    <w:rsid w:val="006D12AE"/>
  </w:style>
  <w:style w:type="numbering" w:customStyle="1" w:styleId="1113">
    <w:name w:val="Нет списка111"/>
    <w:next w:val="a9"/>
    <w:semiHidden/>
    <w:rsid w:val="006D12AE"/>
  </w:style>
  <w:style w:type="character" w:customStyle="1" w:styleId="68">
    <w:name w:val="Знак Знак6"/>
    <w:rsid w:val="006D12AE"/>
    <w:rPr>
      <w:rFonts w:ascii="Courier New" w:hAnsi="Courier New" w:cs="Courier New"/>
      <w:lang w:val="ru-RU" w:eastAsia="ru-RU" w:bidi="ar-SA"/>
    </w:rPr>
  </w:style>
  <w:style w:type="numbering" w:customStyle="1" w:styleId="11110">
    <w:name w:val="Нет списка1111"/>
    <w:next w:val="a9"/>
    <w:semiHidden/>
    <w:unhideWhenUsed/>
    <w:rsid w:val="006D12AE"/>
  </w:style>
  <w:style w:type="numbering" w:customStyle="1" w:styleId="315">
    <w:name w:val="Нет списка31"/>
    <w:next w:val="a9"/>
    <w:semiHidden/>
    <w:rsid w:val="006D12AE"/>
  </w:style>
  <w:style w:type="character" w:customStyle="1" w:styleId="1ffb">
    <w:name w:val="Знак Знак1"/>
    <w:rsid w:val="006D12AE"/>
    <w:rPr>
      <w:lang w:val="ru-RU" w:eastAsia="en-US" w:bidi="ar-SA"/>
    </w:rPr>
  </w:style>
  <w:style w:type="numbering" w:customStyle="1" w:styleId="412">
    <w:name w:val="Нет списка41"/>
    <w:next w:val="a9"/>
    <w:semiHidden/>
    <w:rsid w:val="006D12AE"/>
  </w:style>
  <w:style w:type="numbering" w:customStyle="1" w:styleId="513">
    <w:name w:val="Нет списка51"/>
    <w:next w:val="a9"/>
    <w:semiHidden/>
    <w:unhideWhenUsed/>
    <w:rsid w:val="006D12AE"/>
  </w:style>
  <w:style w:type="numbering" w:customStyle="1" w:styleId="1210">
    <w:name w:val="Нет списка121"/>
    <w:next w:val="a9"/>
    <w:semiHidden/>
    <w:unhideWhenUsed/>
    <w:rsid w:val="006D12AE"/>
  </w:style>
  <w:style w:type="numbering" w:customStyle="1" w:styleId="2112">
    <w:name w:val="Нет списка211"/>
    <w:next w:val="a9"/>
    <w:semiHidden/>
    <w:unhideWhenUsed/>
    <w:rsid w:val="006D12AE"/>
  </w:style>
  <w:style w:type="numbering" w:customStyle="1" w:styleId="1120">
    <w:name w:val="Нет списка112"/>
    <w:next w:val="a9"/>
    <w:semiHidden/>
    <w:rsid w:val="006D12AE"/>
  </w:style>
  <w:style w:type="numbering" w:customStyle="1" w:styleId="111110">
    <w:name w:val="Нет списка11111"/>
    <w:next w:val="a9"/>
    <w:semiHidden/>
    <w:unhideWhenUsed/>
    <w:rsid w:val="006D12AE"/>
  </w:style>
  <w:style w:type="numbering" w:customStyle="1" w:styleId="3110">
    <w:name w:val="Нет списка311"/>
    <w:next w:val="a9"/>
    <w:semiHidden/>
    <w:rsid w:val="006D12AE"/>
  </w:style>
  <w:style w:type="numbering" w:customStyle="1" w:styleId="4110">
    <w:name w:val="Нет списка411"/>
    <w:next w:val="a9"/>
    <w:semiHidden/>
    <w:rsid w:val="006D12AE"/>
  </w:style>
  <w:style w:type="numbering" w:customStyle="1" w:styleId="611">
    <w:name w:val="Нет списка61"/>
    <w:next w:val="a9"/>
    <w:semiHidden/>
    <w:rsid w:val="006D12AE"/>
  </w:style>
  <w:style w:type="character" w:customStyle="1" w:styleId="Heading2Char">
    <w:name w:val="Heading 2 Char"/>
    <w:locked/>
    <w:rsid w:val="006D12AE"/>
    <w:rPr>
      <w:rFonts w:eastAsia="Calibri"/>
      <w:b/>
      <w:color w:val="000000"/>
      <w:sz w:val="28"/>
      <w:szCs w:val="26"/>
      <w:lang w:val="ru-RU" w:eastAsia="en-US" w:bidi="ar-SA"/>
    </w:rPr>
  </w:style>
  <w:style w:type="character" w:customStyle="1" w:styleId="Heading1Char">
    <w:name w:val="Heading 1 Char"/>
    <w:locked/>
    <w:rsid w:val="006D12AE"/>
    <w:rPr>
      <w:rFonts w:ascii="Times New Roman" w:hAnsi="Times New Roman" w:cs="Times New Roman"/>
      <w:b/>
      <w:color w:val="000000"/>
      <w:sz w:val="32"/>
      <w:szCs w:val="32"/>
    </w:rPr>
  </w:style>
  <w:style w:type="character" w:customStyle="1" w:styleId="Heading3Char">
    <w:name w:val="Heading 3 Char"/>
    <w:locked/>
    <w:rsid w:val="006D12AE"/>
    <w:rPr>
      <w:rFonts w:ascii="Times New Roman" w:hAnsi="Times New Roman" w:cs="Times New Roman"/>
      <w:b/>
      <w:i/>
      <w:color w:val="000000"/>
      <w:sz w:val="24"/>
      <w:szCs w:val="24"/>
    </w:rPr>
  </w:style>
  <w:style w:type="paragraph" w:customStyle="1" w:styleId="1ffc">
    <w:name w:val="1_обычный ПЗ"/>
    <w:basedOn w:val="a6"/>
    <w:link w:val="1ffd"/>
    <w:rsid w:val="006D12AE"/>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6D12AE"/>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6D12AE"/>
    <w:rPr>
      <w:rFonts w:cs="Times New Roman"/>
    </w:rPr>
  </w:style>
  <w:style w:type="character" w:customStyle="1" w:styleId="FooterChar">
    <w:name w:val="Footer Char"/>
    <w:locked/>
    <w:rsid w:val="006D12AE"/>
    <w:rPr>
      <w:rFonts w:cs="Times New Roman"/>
    </w:rPr>
  </w:style>
  <w:style w:type="paragraph" w:customStyle="1" w:styleId="1ffe">
    <w:name w:val="Заголовок оглавления1"/>
    <w:basedOn w:val="15"/>
    <w:next w:val="a6"/>
    <w:uiPriority w:val="99"/>
    <w:rsid w:val="006D12AE"/>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4">
    <w:name w:val="! Таблица. Текст. Влево"/>
    <w:basedOn w:val="a6"/>
    <w:rsid w:val="006D12AE"/>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6D12AE"/>
    <w:rPr>
      <w:rFonts w:eastAsia="Times New Roman"/>
      <w:sz w:val="22"/>
      <w:szCs w:val="22"/>
      <w:lang w:eastAsia="en-US"/>
    </w:rPr>
  </w:style>
  <w:style w:type="paragraph" w:customStyle="1" w:styleId="a3">
    <w:name w:val="! Маркированный"/>
    <w:basedOn w:val="a6"/>
    <w:rsid w:val="006D12AE"/>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5">
    <w:name w:val="Основной текст абзаца"/>
    <w:basedOn w:val="aff4"/>
    <w:link w:val="afffffffff6"/>
    <w:rsid w:val="006D12AE"/>
    <w:pPr>
      <w:spacing w:before="120"/>
      <w:ind w:firstLine="709"/>
      <w:contextualSpacing/>
      <w:jc w:val="both"/>
    </w:pPr>
    <w:rPr>
      <w:sz w:val="24"/>
      <w:lang w:val="ru-RU" w:eastAsia="ru-RU" w:bidi="ar-SA"/>
    </w:rPr>
  </w:style>
  <w:style w:type="character" w:customStyle="1" w:styleId="NoSpacingChar">
    <w:name w:val="No Spacing Char"/>
    <w:locked/>
    <w:rsid w:val="006D12AE"/>
    <w:rPr>
      <w:rFonts w:eastAsia="Times New Roman"/>
      <w:sz w:val="22"/>
      <w:szCs w:val="22"/>
      <w:lang w:eastAsia="en-US"/>
    </w:rPr>
  </w:style>
  <w:style w:type="character" w:customStyle="1" w:styleId="afffffffff6">
    <w:name w:val="Основной текст абзаца Знак"/>
    <w:link w:val="afffffffff5"/>
    <w:locked/>
    <w:rsid w:val="006D12AE"/>
    <w:rPr>
      <w:rFonts w:ascii="Calibri" w:eastAsia="Calibri" w:hAnsi="Calibri" w:cs="Times New Roman"/>
      <w:sz w:val="24"/>
      <w:lang w:eastAsia="ru-RU"/>
    </w:rPr>
  </w:style>
  <w:style w:type="paragraph" w:customStyle="1" w:styleId="Style165">
    <w:name w:val="Style165"/>
    <w:basedOn w:val="a6"/>
    <w:rsid w:val="006D12AE"/>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6D12AE"/>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6D12AE"/>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6D12AE"/>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7">
    <w:name w:val="! Текст записки"/>
    <w:basedOn w:val="a6"/>
    <w:link w:val="afffffffff8"/>
    <w:rsid w:val="006D12AE"/>
    <w:pPr>
      <w:tabs>
        <w:tab w:val="left" w:pos="8364"/>
      </w:tabs>
      <w:suppressAutoHyphens w:val="0"/>
      <w:spacing w:line="276" w:lineRule="auto"/>
      <w:ind w:firstLine="567"/>
      <w:jc w:val="both"/>
    </w:pPr>
    <w:rPr>
      <w:rFonts w:eastAsia="Calibri"/>
      <w:sz w:val="26"/>
      <w:szCs w:val="20"/>
      <w:lang w:eastAsia="ru-RU"/>
    </w:rPr>
  </w:style>
  <w:style w:type="character" w:customStyle="1" w:styleId="afffffffff8">
    <w:name w:val="! Текст записки Знак"/>
    <w:link w:val="afffffffff7"/>
    <w:locked/>
    <w:rsid w:val="006D12AE"/>
    <w:rPr>
      <w:rFonts w:ascii="Times New Roman" w:eastAsia="Calibri" w:hAnsi="Times New Roman" w:cs="Times New Roman"/>
      <w:sz w:val="26"/>
      <w:szCs w:val="20"/>
      <w:lang w:eastAsia="ru-RU"/>
    </w:rPr>
  </w:style>
  <w:style w:type="paragraph" w:customStyle="1" w:styleId="Style29">
    <w:name w:val="Style29"/>
    <w:basedOn w:val="a6"/>
    <w:rsid w:val="006D12AE"/>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6D12AE"/>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6D12AE"/>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6D12AE"/>
    <w:rPr>
      <w:rFonts w:ascii="MS Mincho" w:eastAsia="MS Mincho"/>
      <w:b/>
      <w:sz w:val="28"/>
    </w:rPr>
  </w:style>
  <w:style w:type="paragraph" w:customStyle="1" w:styleId="Style11">
    <w:name w:val="Style11"/>
    <w:basedOn w:val="a6"/>
    <w:rsid w:val="006D12AE"/>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6D12AE"/>
    <w:rPr>
      <w:rFonts w:ascii="Times New Roman" w:hAnsi="Times New Roman"/>
      <w:b/>
      <w:sz w:val="18"/>
    </w:rPr>
  </w:style>
  <w:style w:type="character" w:customStyle="1" w:styleId="FontStyle126">
    <w:name w:val="Font Style126"/>
    <w:rsid w:val="006D12AE"/>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6D12AE"/>
    <w:rPr>
      <w:rFonts w:ascii="Times New Roman" w:hAnsi="Times New Roman" w:cs="Times New Roman"/>
      <w:sz w:val="24"/>
      <w:szCs w:val="24"/>
      <w:lang w:val="x-none" w:eastAsia="ru-RU"/>
    </w:rPr>
  </w:style>
  <w:style w:type="paragraph" w:customStyle="1" w:styleId="-110">
    <w:name w:val="Заг-к 1.1"/>
    <w:basedOn w:val="27"/>
    <w:link w:val="11e"/>
    <w:rsid w:val="006D12AE"/>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6D12AE"/>
    <w:rPr>
      <w:rFonts w:ascii="Times New Roman" w:eastAsia="Calibri" w:hAnsi="Times New Roman" w:cs="Times New Roman"/>
      <w:b/>
      <w:bCs/>
      <w:sz w:val="28"/>
      <w:szCs w:val="24"/>
      <w:lang w:eastAsia="ru-RU"/>
    </w:rPr>
  </w:style>
  <w:style w:type="paragraph" w:customStyle="1" w:styleId="3fe">
    <w:name w:val="! 3_Заголовок"/>
    <w:basedOn w:val="3a"/>
    <w:next w:val="a6"/>
    <w:rsid w:val="006D12AE"/>
    <w:pPr>
      <w:spacing w:before="240" w:after="240"/>
      <w:ind w:left="0" w:right="0" w:firstLine="851"/>
      <w:jc w:val="both"/>
    </w:pPr>
    <w:rPr>
      <w:rFonts w:eastAsia="Calibri" w:cs="Arial"/>
      <w:sz w:val="24"/>
    </w:rPr>
  </w:style>
  <w:style w:type="paragraph" w:customStyle="1" w:styleId="11">
    <w:name w:val="Список маркированный 1"/>
    <w:basedOn w:val="a6"/>
    <w:link w:val="1fff"/>
    <w:rsid w:val="006D12AE"/>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1"/>
    <w:locked/>
    <w:rsid w:val="006D12AE"/>
    <w:rPr>
      <w:rFonts w:ascii="Times New Roman" w:eastAsia="Calibri" w:hAnsi="Times New Roman" w:cs="Times New Roman"/>
      <w:iCs/>
      <w:sz w:val="24"/>
      <w:szCs w:val="24"/>
      <w:lang w:eastAsia="ru-RU"/>
    </w:rPr>
  </w:style>
  <w:style w:type="character" w:customStyle="1" w:styleId="2ff5">
    <w:name w:val="заголовок 2 Знак"/>
    <w:rsid w:val="006D12AE"/>
    <w:rPr>
      <w:b/>
      <w:sz w:val="24"/>
      <w:lang w:val="ru-RU" w:eastAsia="ru-RU"/>
    </w:rPr>
  </w:style>
  <w:style w:type="character" w:customStyle="1" w:styleId="BalloonTextChar">
    <w:name w:val="Balloon Text Char"/>
    <w:semiHidden/>
    <w:locked/>
    <w:rsid w:val="006D12AE"/>
    <w:rPr>
      <w:rFonts w:ascii="Segoe UI" w:hAnsi="Segoe UI" w:cs="Segoe UI"/>
      <w:sz w:val="18"/>
      <w:szCs w:val="18"/>
    </w:rPr>
  </w:style>
  <w:style w:type="paragraph" w:customStyle="1" w:styleId="1111">
    <w:name w:val="! 1.1.1.1 Заголовок подпункта"/>
    <w:basedOn w:val="afffffffff7"/>
    <w:next w:val="afffffffff7"/>
    <w:autoRedefine/>
    <w:rsid w:val="006D12AE"/>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7"/>
    <w:next w:val="afffffffff7"/>
    <w:autoRedefine/>
    <w:rsid w:val="006D12AE"/>
    <w:pPr>
      <w:keepNext/>
      <w:suppressAutoHyphens/>
      <w:spacing w:line="240" w:lineRule="auto"/>
    </w:pPr>
    <w:rPr>
      <w:i/>
      <w:szCs w:val="19"/>
    </w:rPr>
  </w:style>
  <w:style w:type="paragraph" w:customStyle="1" w:styleId="1110">
    <w:name w:val="! 1.1.1 Заголовок пункта"/>
    <w:basedOn w:val="afffffffff7"/>
    <w:next w:val="afffffffff7"/>
    <w:autoRedefine/>
    <w:rsid w:val="006D12AE"/>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7"/>
    <w:next w:val="afffffffff7"/>
    <w:autoRedefine/>
    <w:rsid w:val="006D12AE"/>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6D12AE"/>
    <w:pPr>
      <w:tabs>
        <w:tab w:val="left" w:pos="462"/>
      </w:tabs>
      <w:suppressAutoHyphens w:val="0"/>
      <w:spacing w:before="60" w:after="60"/>
    </w:pPr>
    <w:rPr>
      <w:rFonts w:eastAsia="Calibri"/>
      <w:szCs w:val="22"/>
      <w:lang w:eastAsia="ru-RU"/>
    </w:rPr>
  </w:style>
  <w:style w:type="paragraph" w:customStyle="1" w:styleId="afffffffff9">
    <w:name w:val="! Таблица. Заголовок"/>
    <w:basedOn w:val="a6"/>
    <w:rsid w:val="006D12AE"/>
    <w:pPr>
      <w:suppressAutoHyphens w:val="0"/>
      <w:spacing w:before="60" w:after="60" w:line="276" w:lineRule="auto"/>
      <w:ind w:left="567"/>
    </w:pPr>
    <w:rPr>
      <w:sz w:val="26"/>
      <w:szCs w:val="22"/>
      <w:lang w:eastAsia="en-US"/>
    </w:rPr>
  </w:style>
  <w:style w:type="paragraph" w:customStyle="1" w:styleId="1fff0">
    <w:name w:val="Обычный мой 1"/>
    <w:basedOn w:val="a6"/>
    <w:rsid w:val="006D12AE"/>
    <w:pPr>
      <w:suppressAutoHyphens w:val="0"/>
      <w:spacing w:line="360" w:lineRule="auto"/>
      <w:ind w:left="284" w:firstLine="567"/>
      <w:jc w:val="both"/>
    </w:pPr>
    <w:rPr>
      <w:rFonts w:eastAsia="Calibri"/>
      <w:sz w:val="28"/>
      <w:szCs w:val="20"/>
      <w:lang w:eastAsia="ru-RU"/>
    </w:rPr>
  </w:style>
  <w:style w:type="paragraph" w:customStyle="1" w:styleId="afffffffffa">
    <w:name w:val="Основной_текст"/>
    <w:basedOn w:val="a6"/>
    <w:rsid w:val="006D12AE"/>
    <w:pPr>
      <w:suppressAutoHyphens w:val="0"/>
      <w:spacing w:before="120" w:after="120"/>
      <w:ind w:left="113" w:right="113" w:firstLine="454"/>
    </w:pPr>
    <w:rPr>
      <w:rFonts w:eastAsia="Calibri"/>
      <w:lang w:eastAsia="ru-RU"/>
    </w:rPr>
  </w:style>
  <w:style w:type="paragraph" w:customStyle="1" w:styleId="afffffffffb">
    <w:name w:val="Обычный рис.табл."/>
    <w:basedOn w:val="a6"/>
    <w:rsid w:val="006D12AE"/>
    <w:pPr>
      <w:suppressAutoHyphens w:val="0"/>
      <w:spacing w:line="288" w:lineRule="auto"/>
    </w:pPr>
    <w:rPr>
      <w:rFonts w:eastAsia="Calibri"/>
      <w:sz w:val="22"/>
      <w:szCs w:val="22"/>
      <w:lang w:eastAsia="ru-RU"/>
    </w:rPr>
  </w:style>
  <w:style w:type="character" w:customStyle="1" w:styleId="afffffffffc">
    <w:name w:val="Проектная документация Знак Знак"/>
    <w:link w:val="afffffffffd"/>
    <w:locked/>
    <w:rsid w:val="006D12AE"/>
    <w:rPr>
      <w:b/>
      <w:i/>
      <w:sz w:val="32"/>
      <w:szCs w:val="32"/>
    </w:rPr>
  </w:style>
  <w:style w:type="paragraph" w:customStyle="1" w:styleId="afffffffffd">
    <w:name w:val="Проектная документация"/>
    <w:link w:val="afffffffffc"/>
    <w:autoRedefine/>
    <w:rsid w:val="006D12AE"/>
    <w:pPr>
      <w:widowControl w:val="0"/>
      <w:spacing w:before="240" w:after="240" w:line="240" w:lineRule="auto"/>
      <w:jc w:val="center"/>
    </w:pPr>
    <w:rPr>
      <w:b/>
      <w:i/>
      <w:sz w:val="32"/>
      <w:szCs w:val="32"/>
    </w:rPr>
  </w:style>
  <w:style w:type="paragraph" w:customStyle="1" w:styleId="afffffffffe">
    <w:name w:val="Объект"/>
    <w:autoRedefine/>
    <w:rsid w:val="006D12AE"/>
    <w:pPr>
      <w:spacing w:before="480" w:after="480" w:line="360" w:lineRule="auto"/>
      <w:jc w:val="center"/>
    </w:pPr>
    <w:rPr>
      <w:rFonts w:ascii="Times New Roman" w:eastAsia="Calibri" w:hAnsi="Times New Roman" w:cs="Times New Roman"/>
      <w:b/>
      <w:i/>
      <w:sz w:val="28"/>
      <w:szCs w:val="28"/>
      <w:lang w:eastAsia="ru-RU"/>
    </w:rPr>
  </w:style>
  <w:style w:type="character" w:customStyle="1" w:styleId="97">
    <w:name w:val="Знак Знак9"/>
    <w:locked/>
    <w:rsid w:val="006D12AE"/>
    <w:rPr>
      <w:rFonts w:ascii="Cambria" w:hAnsi="Cambria"/>
      <w:b/>
      <w:sz w:val="26"/>
      <w:lang w:val="ru-RU" w:eastAsia="en-US"/>
    </w:rPr>
  </w:style>
  <w:style w:type="character" w:customStyle="1" w:styleId="TitleChar">
    <w:name w:val="Title Char"/>
    <w:locked/>
    <w:rsid w:val="006D12AE"/>
    <w:rPr>
      <w:rFonts w:ascii="Cambria" w:hAnsi="Cambria" w:cs="Times New Roman"/>
      <w:b/>
      <w:bCs/>
      <w:kern w:val="28"/>
      <w:sz w:val="32"/>
      <w:szCs w:val="32"/>
      <w:lang w:val="x-none" w:eastAsia="en-US"/>
    </w:rPr>
  </w:style>
  <w:style w:type="character" w:customStyle="1" w:styleId="TitleChar1">
    <w:name w:val="Title Char1"/>
    <w:locked/>
    <w:rsid w:val="006D12AE"/>
    <w:rPr>
      <w:rFonts w:eastAsia="Times New Roman"/>
      <w:b/>
      <w:i/>
      <w:sz w:val="32"/>
      <w:lang w:val="ru-RU" w:eastAsia="ru-RU"/>
    </w:rPr>
  </w:style>
  <w:style w:type="character" w:customStyle="1" w:styleId="HTMLPreformattedChar">
    <w:name w:val="HTML Preformatted Char"/>
    <w:semiHidden/>
    <w:locked/>
    <w:rsid w:val="006D12AE"/>
    <w:rPr>
      <w:rFonts w:ascii="Courier New" w:hAnsi="Courier New" w:cs="Courier New"/>
      <w:sz w:val="20"/>
      <w:szCs w:val="20"/>
      <w:lang w:val="x-none" w:eastAsia="en-US"/>
    </w:rPr>
  </w:style>
  <w:style w:type="character" w:customStyle="1" w:styleId="HTMLPreformattedChar1">
    <w:name w:val="HTML Preformatted Char1"/>
    <w:locked/>
    <w:rsid w:val="006D12AE"/>
    <w:rPr>
      <w:rFonts w:ascii="Courier New" w:hAnsi="Courier New"/>
      <w:lang w:val="ru-RU" w:eastAsia="ru-RU"/>
    </w:rPr>
  </w:style>
  <w:style w:type="character" w:customStyle="1" w:styleId="BodyTextIndentChar">
    <w:name w:val="Body Text Indent Char"/>
    <w:semiHidden/>
    <w:locked/>
    <w:rsid w:val="006D12AE"/>
    <w:rPr>
      <w:rFonts w:cs="Times New Roman"/>
      <w:lang w:val="x-none" w:eastAsia="en-US"/>
    </w:rPr>
  </w:style>
  <w:style w:type="character" w:customStyle="1" w:styleId="BodyTextIndentChar1">
    <w:name w:val="Body Text Indent Char1"/>
    <w:locked/>
    <w:rsid w:val="006D12AE"/>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6D12AE"/>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6D12AE"/>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6D12AE"/>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6D12AE"/>
    <w:rPr>
      <w:rFonts w:eastAsia="Times New Roman"/>
      <w:sz w:val="16"/>
      <w:lang w:val="ru-RU" w:eastAsia="ru-RU"/>
    </w:rPr>
  </w:style>
  <w:style w:type="character" w:customStyle="1" w:styleId="CommentTextChar">
    <w:name w:val="Comment Text Char"/>
    <w:semiHidden/>
    <w:locked/>
    <w:rsid w:val="006D12AE"/>
    <w:rPr>
      <w:rFonts w:cs="Times New Roman"/>
      <w:sz w:val="20"/>
      <w:szCs w:val="20"/>
      <w:lang w:val="x-none" w:eastAsia="en-US"/>
    </w:rPr>
  </w:style>
  <w:style w:type="character" w:customStyle="1" w:styleId="CommentTextChar1">
    <w:name w:val="Comment Text Char1"/>
    <w:locked/>
    <w:rsid w:val="006D12AE"/>
    <w:rPr>
      <w:rFonts w:eastAsia="Times New Roman"/>
      <w:lang w:val="ru-RU" w:eastAsia="en-US"/>
    </w:rPr>
  </w:style>
  <w:style w:type="character" w:customStyle="1" w:styleId="CommentSubjectChar">
    <w:name w:val="Comment Subject Char"/>
    <w:semiHidden/>
    <w:locked/>
    <w:rsid w:val="006D12AE"/>
    <w:rPr>
      <w:rFonts w:eastAsia="Times New Roman" w:cs="Times New Roman"/>
      <w:b/>
      <w:bCs/>
      <w:sz w:val="20"/>
      <w:szCs w:val="20"/>
      <w:lang w:val="ru-RU" w:eastAsia="en-US"/>
    </w:rPr>
  </w:style>
  <w:style w:type="character" w:customStyle="1" w:styleId="CommentSubjectChar1">
    <w:name w:val="Comment Subject Char1"/>
    <w:locked/>
    <w:rsid w:val="006D12AE"/>
    <w:rPr>
      <w:rFonts w:eastAsia="Times New Roman"/>
      <w:b/>
      <w:lang w:val="ru-RU" w:eastAsia="en-US"/>
    </w:rPr>
  </w:style>
  <w:style w:type="paragraph" w:customStyle="1" w:styleId="msonormalcxspmiddle">
    <w:name w:val="msonormalcxspmiddle"/>
    <w:basedOn w:val="a6"/>
    <w:rsid w:val="006D12AE"/>
    <w:pPr>
      <w:suppressAutoHyphens w:val="0"/>
      <w:spacing w:before="100" w:beforeAutospacing="1" w:after="100" w:afterAutospacing="1"/>
    </w:pPr>
    <w:rPr>
      <w:lang w:eastAsia="ru-RU"/>
    </w:rPr>
  </w:style>
  <w:style w:type="character" w:customStyle="1" w:styleId="4105pt">
    <w:name w:val="Основной текст (4) + 10.5 pt"/>
    <w:rsid w:val="006D12AE"/>
    <w:rPr>
      <w:rFonts w:ascii="Times New Roman" w:hAnsi="Times New Roman"/>
      <w:spacing w:val="3"/>
      <w:sz w:val="21"/>
      <w:u w:val="none"/>
    </w:rPr>
  </w:style>
  <w:style w:type="numbering" w:customStyle="1" w:styleId="711">
    <w:name w:val="Нет списка71"/>
    <w:next w:val="a9"/>
    <w:uiPriority w:val="99"/>
    <w:semiHidden/>
    <w:unhideWhenUsed/>
    <w:rsid w:val="006D12AE"/>
  </w:style>
  <w:style w:type="table" w:customStyle="1" w:styleId="1211">
    <w:name w:val="Сетка таблицы121"/>
    <w:basedOn w:val="a8"/>
    <w:next w:val="aff3"/>
    <w:uiPriority w:val="39"/>
    <w:rsid w:val="006D12A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6D12AE"/>
    <w:pPr>
      <w:suppressAutoHyphens w:val="0"/>
      <w:spacing w:after="100" w:line="259" w:lineRule="auto"/>
      <w:ind w:left="660"/>
    </w:pPr>
    <w:rPr>
      <w:rFonts w:ascii="Calibri" w:hAnsi="Calibri"/>
      <w:sz w:val="22"/>
      <w:szCs w:val="22"/>
      <w:lang w:eastAsia="ru-RU"/>
    </w:rPr>
  </w:style>
  <w:style w:type="paragraph" w:styleId="5f0">
    <w:name w:val="toc 5"/>
    <w:basedOn w:val="a6"/>
    <w:next w:val="a6"/>
    <w:autoRedefine/>
    <w:uiPriority w:val="39"/>
    <w:unhideWhenUsed/>
    <w:rsid w:val="006D12AE"/>
    <w:pPr>
      <w:suppressAutoHyphens w:val="0"/>
      <w:spacing w:after="100" w:line="259" w:lineRule="auto"/>
      <w:ind w:left="880"/>
    </w:pPr>
    <w:rPr>
      <w:rFonts w:ascii="Calibri" w:hAnsi="Calibri"/>
      <w:sz w:val="22"/>
      <w:szCs w:val="22"/>
      <w:lang w:eastAsia="ru-RU"/>
    </w:rPr>
  </w:style>
  <w:style w:type="paragraph" w:styleId="69">
    <w:name w:val="toc 6"/>
    <w:basedOn w:val="a6"/>
    <w:next w:val="a6"/>
    <w:autoRedefine/>
    <w:uiPriority w:val="39"/>
    <w:unhideWhenUsed/>
    <w:rsid w:val="006D12AE"/>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6D12AE"/>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6D12AE"/>
    <w:pPr>
      <w:suppressAutoHyphens w:val="0"/>
      <w:spacing w:after="100" w:line="259" w:lineRule="auto"/>
      <w:ind w:left="1540"/>
    </w:pPr>
    <w:rPr>
      <w:rFonts w:ascii="Calibri" w:hAnsi="Calibri"/>
      <w:sz w:val="22"/>
      <w:szCs w:val="22"/>
      <w:lang w:eastAsia="ru-RU"/>
    </w:rPr>
  </w:style>
  <w:style w:type="paragraph" w:styleId="98">
    <w:name w:val="toc 9"/>
    <w:basedOn w:val="a6"/>
    <w:next w:val="a6"/>
    <w:autoRedefine/>
    <w:uiPriority w:val="39"/>
    <w:unhideWhenUsed/>
    <w:rsid w:val="006D12AE"/>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6D12AE"/>
    <w:rPr>
      <w:b/>
      <w:i/>
      <w:sz w:val="32"/>
      <w:lang w:val="ru-RU" w:eastAsia="ru-RU" w:bidi="ar-SA"/>
    </w:rPr>
  </w:style>
  <w:style w:type="character" w:customStyle="1" w:styleId="6a">
    <w:name w:val="Знак Знак6"/>
    <w:rsid w:val="006D12AE"/>
    <w:rPr>
      <w:rFonts w:ascii="Courier New" w:hAnsi="Courier New" w:cs="Courier New"/>
      <w:lang w:val="ru-RU" w:eastAsia="ru-RU" w:bidi="ar-SA"/>
    </w:rPr>
  </w:style>
  <w:style w:type="paragraph" w:customStyle="1" w:styleId="1fff1">
    <w:name w:val="Заголовок оглавления1"/>
    <w:basedOn w:val="15"/>
    <w:next w:val="a6"/>
    <w:rsid w:val="006D12AE"/>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f">
    <w:name w:val="Стиль ИБ"/>
    <w:basedOn w:val="ac"/>
    <w:rsid w:val="006D12AE"/>
    <w:pPr>
      <w:ind w:left="284" w:firstLine="283"/>
      <w:jc w:val="both"/>
    </w:pPr>
    <w:rPr>
      <w:bCs/>
      <w:color w:val="000000"/>
      <w:sz w:val="28"/>
      <w:szCs w:val="28"/>
      <w:lang w:val="x-none"/>
    </w:rPr>
  </w:style>
  <w:style w:type="paragraph" w:customStyle="1" w:styleId="msonormalmailrucssattributepostfix">
    <w:name w:val="msonormal_mailru_css_attribute_postfix"/>
    <w:basedOn w:val="a6"/>
    <w:rsid w:val="006D12AE"/>
    <w:pPr>
      <w:suppressAutoHyphens w:val="0"/>
      <w:spacing w:before="100" w:beforeAutospacing="1" w:after="100" w:afterAutospacing="1"/>
    </w:pPr>
    <w:rPr>
      <w:lang w:eastAsia="ru-RU"/>
    </w:rPr>
  </w:style>
  <w:style w:type="paragraph" w:customStyle="1" w:styleId="2ff7">
    <w:name w:val="Заголовок оглавления2"/>
    <w:basedOn w:val="15"/>
    <w:next w:val="a6"/>
    <w:uiPriority w:val="99"/>
    <w:rsid w:val="00392FCA"/>
    <w:pPr>
      <w:keepLines/>
      <w:spacing w:after="0" w:line="256" w:lineRule="auto"/>
      <w:outlineLvl w:val="9"/>
    </w:pPr>
    <w:rPr>
      <w:rFonts w:ascii="Calibri Light" w:eastAsia="Calibri" w:hAnsi="Calibri Light" w:cs="Times New Roman"/>
      <w:b w:val="0"/>
      <w:bCs w:val="0"/>
      <w:color w:val="2E74B5"/>
      <w:kern w:val="0"/>
    </w:rPr>
  </w:style>
  <w:style w:type="character" w:customStyle="1" w:styleId="1fff2">
    <w:name w:val="Нижний колонтитул Знак1"/>
    <w:basedOn w:val="a7"/>
    <w:uiPriority w:val="99"/>
    <w:semiHidden/>
    <w:rsid w:val="00392FCA"/>
    <w:rPr>
      <w:rFonts w:ascii="Calibri" w:eastAsia="Calibri" w:hAnsi="Calibri" w:cs="Times New Roman"/>
    </w:rPr>
  </w:style>
  <w:style w:type="character" w:customStyle="1" w:styleId="1fff3">
    <w:name w:val="Текст выноски Знак1"/>
    <w:basedOn w:val="a7"/>
    <w:semiHidden/>
    <w:rsid w:val="00392FCA"/>
    <w:rPr>
      <w:rFonts w:ascii="Tahoma" w:eastAsia="Calibri" w:hAnsi="Tahoma" w:cs="Tahoma"/>
      <w:sz w:val="16"/>
      <w:szCs w:val="16"/>
    </w:rPr>
  </w:style>
  <w:style w:type="character" w:customStyle="1" w:styleId="1fff4">
    <w:name w:val="Текст сноски Знак1"/>
    <w:basedOn w:val="a7"/>
    <w:semiHidden/>
    <w:rsid w:val="00392FCA"/>
    <w:rPr>
      <w:rFonts w:ascii="Calibri" w:eastAsia="Calibri" w:hAnsi="Calibri" w:cs="Times New Roman"/>
      <w:sz w:val="20"/>
      <w:szCs w:val="20"/>
    </w:rPr>
  </w:style>
  <w:style w:type="character" w:customStyle="1" w:styleId="316">
    <w:name w:val="Основной текст 3 Знак1"/>
    <w:basedOn w:val="a7"/>
    <w:semiHidden/>
    <w:rsid w:val="00392FCA"/>
    <w:rPr>
      <w:rFonts w:ascii="Calibri" w:eastAsia="Calibri" w:hAnsi="Calibri" w:cs="Times New Roman"/>
      <w:sz w:val="16"/>
      <w:szCs w:val="16"/>
    </w:rPr>
  </w:style>
  <w:style w:type="numbering" w:customStyle="1" w:styleId="99">
    <w:name w:val="Нет списка9"/>
    <w:next w:val="a9"/>
    <w:uiPriority w:val="99"/>
    <w:semiHidden/>
    <w:unhideWhenUsed/>
    <w:rsid w:val="00E70D4E"/>
  </w:style>
  <w:style w:type="table" w:customStyle="1" w:styleId="165">
    <w:name w:val="Сетка таблицы16"/>
    <w:basedOn w:val="a8"/>
    <w:next w:val="aff3"/>
    <w:rsid w:val="00E70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E70D4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
    <w:name w:val="Сетка таблицы11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E70D4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E70D4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E70D4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f0">
    <w:name w:val="Знак Знак11"/>
    <w:locked/>
    <w:rsid w:val="00E70D4E"/>
    <w:rPr>
      <w:rFonts w:cs="Arial"/>
      <w:b/>
      <w:bCs/>
      <w:kern w:val="32"/>
      <w:sz w:val="24"/>
      <w:szCs w:val="32"/>
      <w:lang w:val="ru-RU" w:eastAsia="en-US" w:bidi="ar-SA"/>
    </w:rPr>
  </w:style>
  <w:style w:type="character" w:customStyle="1" w:styleId="8b">
    <w:name w:val="Знак Знак8"/>
    <w:locked/>
    <w:rsid w:val="00E70D4E"/>
    <w:rPr>
      <w:sz w:val="24"/>
      <w:szCs w:val="24"/>
      <w:lang w:val="ru-RU" w:eastAsia="en-US" w:bidi="ar-SA"/>
    </w:rPr>
  </w:style>
  <w:style w:type="character" w:customStyle="1" w:styleId="7b">
    <w:name w:val="Знак Знак7"/>
    <w:locked/>
    <w:rsid w:val="00E70D4E"/>
    <w:rPr>
      <w:b/>
      <w:i/>
      <w:sz w:val="32"/>
      <w:lang w:val="ru-RU" w:eastAsia="ru-RU" w:bidi="ar-SA"/>
    </w:rPr>
  </w:style>
  <w:style w:type="character" w:customStyle="1" w:styleId="4f1">
    <w:name w:val="Знак Знак4"/>
    <w:locked/>
    <w:rsid w:val="00E70D4E"/>
    <w:rPr>
      <w:rFonts w:ascii="Times New Roman" w:eastAsia="Times New Roman" w:hAnsi="Times New Roman" w:cs="Arial"/>
      <w:b/>
      <w:bCs/>
      <w:kern w:val="32"/>
      <w:sz w:val="24"/>
      <w:szCs w:val="32"/>
      <w:lang w:eastAsia="en-US"/>
    </w:rPr>
  </w:style>
  <w:style w:type="character" w:customStyle="1" w:styleId="5f1">
    <w:name w:val="Знак Знак5"/>
    <w:rsid w:val="00E70D4E"/>
    <w:rPr>
      <w:rFonts w:ascii="Tahoma" w:hAnsi="Tahoma" w:cs="Tahoma"/>
      <w:sz w:val="16"/>
      <w:szCs w:val="16"/>
      <w:lang w:val="ru-RU" w:eastAsia="en-US" w:bidi="ar-SA"/>
    </w:rPr>
  </w:style>
  <w:style w:type="character" w:customStyle="1" w:styleId="107">
    <w:name w:val="Знак Знак10"/>
    <w:rsid w:val="00E70D4E"/>
    <w:rPr>
      <w:rFonts w:cs="Arial"/>
      <w:bCs/>
      <w:kern w:val="32"/>
      <w:sz w:val="24"/>
      <w:szCs w:val="32"/>
      <w:lang w:val="ru-RU" w:eastAsia="en-US" w:bidi="ar-SA"/>
    </w:rPr>
  </w:style>
  <w:style w:type="character" w:customStyle="1" w:styleId="3ff">
    <w:name w:val="Знак Знак3"/>
    <w:rsid w:val="00E70D4E"/>
    <w:rPr>
      <w:rFonts w:ascii="NTHelvetica/Cyrillic" w:hAnsi="NTHelvetica/Cyrillic"/>
      <w:sz w:val="24"/>
      <w:lang w:val="en-GB" w:eastAsia="x-none" w:bidi="ar-SA"/>
    </w:rPr>
  </w:style>
  <w:style w:type="numbering" w:customStyle="1" w:styleId="173">
    <w:name w:val="Нет списка17"/>
    <w:next w:val="a9"/>
    <w:semiHidden/>
    <w:unhideWhenUsed/>
    <w:rsid w:val="00E70D4E"/>
  </w:style>
  <w:style w:type="character" w:customStyle="1" w:styleId="9a">
    <w:name w:val="Знак Знак9"/>
    <w:rsid w:val="00E70D4E"/>
    <w:rPr>
      <w:rFonts w:ascii="Cambria" w:hAnsi="Cambria"/>
      <w:b/>
      <w:bCs/>
      <w:sz w:val="26"/>
      <w:szCs w:val="26"/>
      <w:lang w:val="ru-RU" w:eastAsia="en-US" w:bidi="ar-SA"/>
    </w:rPr>
  </w:style>
  <w:style w:type="character" w:customStyle="1" w:styleId="2ff8">
    <w:name w:val="Знак Знак2"/>
    <w:rsid w:val="00E70D4E"/>
    <w:rPr>
      <w:sz w:val="24"/>
      <w:szCs w:val="24"/>
      <w:lang w:val="ru-RU" w:eastAsia="en-US" w:bidi="ar-SA"/>
    </w:rPr>
  </w:style>
  <w:style w:type="numbering" w:customStyle="1" w:styleId="240">
    <w:name w:val="Нет списка24"/>
    <w:next w:val="a9"/>
    <w:semiHidden/>
    <w:unhideWhenUsed/>
    <w:rsid w:val="00E70D4E"/>
  </w:style>
  <w:style w:type="numbering" w:customStyle="1" w:styleId="1130">
    <w:name w:val="Нет списка113"/>
    <w:next w:val="a9"/>
    <w:semiHidden/>
    <w:rsid w:val="00E70D4E"/>
  </w:style>
  <w:style w:type="character" w:customStyle="1" w:styleId="6b">
    <w:name w:val="Знак Знак6"/>
    <w:rsid w:val="00E70D4E"/>
    <w:rPr>
      <w:rFonts w:ascii="Courier New" w:hAnsi="Courier New" w:cs="Courier New"/>
      <w:lang w:val="ru-RU" w:eastAsia="ru-RU" w:bidi="ar-SA"/>
    </w:rPr>
  </w:style>
  <w:style w:type="numbering" w:customStyle="1" w:styleId="11120">
    <w:name w:val="Нет списка1112"/>
    <w:next w:val="a9"/>
    <w:semiHidden/>
    <w:unhideWhenUsed/>
    <w:rsid w:val="00E70D4E"/>
  </w:style>
  <w:style w:type="numbering" w:customStyle="1" w:styleId="322">
    <w:name w:val="Нет списка32"/>
    <w:next w:val="a9"/>
    <w:semiHidden/>
    <w:rsid w:val="00E70D4E"/>
  </w:style>
  <w:style w:type="character" w:customStyle="1" w:styleId="1fff5">
    <w:name w:val="Знак Знак1"/>
    <w:rsid w:val="00E70D4E"/>
    <w:rPr>
      <w:lang w:val="ru-RU" w:eastAsia="en-US" w:bidi="ar-SA"/>
    </w:rPr>
  </w:style>
  <w:style w:type="numbering" w:customStyle="1" w:styleId="422">
    <w:name w:val="Нет списка42"/>
    <w:next w:val="a9"/>
    <w:semiHidden/>
    <w:rsid w:val="00E70D4E"/>
  </w:style>
  <w:style w:type="numbering" w:customStyle="1" w:styleId="521">
    <w:name w:val="Нет списка52"/>
    <w:next w:val="a9"/>
    <w:semiHidden/>
    <w:unhideWhenUsed/>
    <w:rsid w:val="00E70D4E"/>
  </w:style>
  <w:style w:type="numbering" w:customStyle="1" w:styleId="1220">
    <w:name w:val="Нет списка122"/>
    <w:next w:val="a9"/>
    <w:semiHidden/>
    <w:unhideWhenUsed/>
    <w:rsid w:val="00E70D4E"/>
  </w:style>
  <w:style w:type="numbering" w:customStyle="1" w:styleId="2121">
    <w:name w:val="Нет списка212"/>
    <w:next w:val="a9"/>
    <w:semiHidden/>
    <w:unhideWhenUsed/>
    <w:rsid w:val="00E70D4E"/>
  </w:style>
  <w:style w:type="numbering" w:customStyle="1" w:styleId="11210">
    <w:name w:val="Нет списка1121"/>
    <w:next w:val="a9"/>
    <w:semiHidden/>
    <w:rsid w:val="00E70D4E"/>
  </w:style>
  <w:style w:type="numbering" w:customStyle="1" w:styleId="11112">
    <w:name w:val="Нет списка11112"/>
    <w:next w:val="a9"/>
    <w:semiHidden/>
    <w:unhideWhenUsed/>
    <w:rsid w:val="00E70D4E"/>
  </w:style>
  <w:style w:type="numbering" w:customStyle="1" w:styleId="3120">
    <w:name w:val="Нет списка312"/>
    <w:next w:val="a9"/>
    <w:semiHidden/>
    <w:rsid w:val="00E70D4E"/>
  </w:style>
  <w:style w:type="numbering" w:customStyle="1" w:styleId="4120">
    <w:name w:val="Нет списка412"/>
    <w:next w:val="a9"/>
    <w:semiHidden/>
    <w:rsid w:val="00E70D4E"/>
  </w:style>
  <w:style w:type="numbering" w:customStyle="1" w:styleId="621">
    <w:name w:val="Нет списка62"/>
    <w:next w:val="a9"/>
    <w:semiHidden/>
    <w:rsid w:val="00E70D4E"/>
  </w:style>
  <w:style w:type="paragraph" w:customStyle="1" w:styleId="3ff0">
    <w:name w:val="Заголовок оглавления3"/>
    <w:basedOn w:val="15"/>
    <w:next w:val="a6"/>
    <w:rsid w:val="00E70D4E"/>
    <w:pPr>
      <w:keepLines/>
      <w:spacing w:after="0" w:line="259" w:lineRule="auto"/>
      <w:outlineLvl w:val="9"/>
    </w:pPr>
    <w:rPr>
      <w:rFonts w:ascii="Calibri Light" w:eastAsia="Calibri" w:hAnsi="Calibri Light" w:cs="Times New Roman"/>
      <w:b w:val="0"/>
      <w:bCs w:val="0"/>
      <w:color w:val="2E74B5"/>
      <w:kern w:val="0"/>
    </w:rPr>
  </w:style>
  <w:style w:type="numbering" w:customStyle="1" w:styleId="723">
    <w:name w:val="Нет списка72"/>
    <w:next w:val="a9"/>
    <w:uiPriority w:val="99"/>
    <w:semiHidden/>
    <w:unhideWhenUsed/>
    <w:rsid w:val="00E70D4E"/>
  </w:style>
  <w:style w:type="table" w:customStyle="1" w:styleId="1221">
    <w:name w:val="Сетка таблицы122"/>
    <w:basedOn w:val="a8"/>
    <w:next w:val="aff3"/>
    <w:uiPriority w:val="39"/>
    <w:rsid w:val="00E70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8831000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footer" Target="footer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C397C8-7A3F-476F-8DBF-5CC337CB00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943</TotalTime>
  <Pages>48</Pages>
  <Words>15457</Words>
  <Characters>88105</Characters>
  <Application>Microsoft Office Word</Application>
  <DocSecurity>0</DocSecurity>
  <Lines>734</Lines>
  <Paragraphs>206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103356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Быкова Екатерина Андреевна</cp:lastModifiedBy>
  <cp:revision>67</cp:revision>
  <dcterms:created xsi:type="dcterms:W3CDTF">2022-12-16T01:11:00Z</dcterms:created>
  <dcterms:modified xsi:type="dcterms:W3CDTF">2025-10-20T08:30:00Z</dcterms:modified>
</cp:coreProperties>
</file>