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42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53"/>
        <w:gridCol w:w="851"/>
        <w:gridCol w:w="4536"/>
      </w:tblGrid>
      <w:tr w:rsidR="00440D91" w:rsidRPr="005D4CDC" w:rsidTr="005D4CDC">
        <w:trPr>
          <w:trHeight w:hRule="exact" w:val="227"/>
        </w:trPr>
        <w:tc>
          <w:tcPr>
            <w:tcW w:w="9640" w:type="dxa"/>
            <w:gridSpan w:val="3"/>
            <w:shd w:val="clear" w:color="auto" w:fill="auto"/>
            <w:vAlign w:val="center"/>
          </w:tcPr>
          <w:p w:rsidR="00440D91" w:rsidRPr="005D4CDC" w:rsidRDefault="00707DBE" w:rsidP="005D4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2606675</wp:posOffset>
                  </wp:positionH>
                  <wp:positionV relativeFrom="margin">
                    <wp:posOffset>-438785</wp:posOffset>
                  </wp:positionV>
                  <wp:extent cx="590550" cy="619125"/>
                  <wp:effectExtent l="0" t="0" r="0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40D91" w:rsidRPr="005D4CDC" w:rsidTr="005D4CDC">
        <w:trPr>
          <w:trHeight w:hRule="exact" w:val="1134"/>
        </w:trPr>
        <w:tc>
          <w:tcPr>
            <w:tcW w:w="9640" w:type="dxa"/>
            <w:gridSpan w:val="3"/>
            <w:shd w:val="clear" w:color="auto" w:fill="auto"/>
          </w:tcPr>
          <w:p w:rsidR="00440D91" w:rsidRPr="005D4CDC" w:rsidRDefault="00372789" w:rsidP="005D4C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5D4CDC">
              <w:rPr>
                <w:rFonts w:ascii="Times New Roman" w:hAnsi="Times New Roman"/>
                <w:b/>
                <w:sz w:val="28"/>
              </w:rPr>
              <w:t>Администрация города Благовещенска</w:t>
            </w:r>
          </w:p>
          <w:p w:rsidR="00FF4253" w:rsidRPr="005D4CDC" w:rsidRDefault="00372789" w:rsidP="005D4CD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5D4CDC">
              <w:rPr>
                <w:rFonts w:ascii="Times New Roman" w:hAnsi="Times New Roman"/>
                <w:sz w:val="28"/>
              </w:rPr>
              <w:t>Амурской области</w:t>
            </w:r>
          </w:p>
          <w:p w:rsidR="00372789" w:rsidRPr="005D4CDC" w:rsidRDefault="00FD453D" w:rsidP="005D4C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5D4CDC">
              <w:rPr>
                <w:rFonts w:ascii="Times New Roman" w:hAnsi="Times New Roman"/>
                <w:b/>
                <w:sz w:val="28"/>
              </w:rPr>
              <w:t>ПОСТАНОВЛЕНИЕ</w:t>
            </w:r>
          </w:p>
          <w:p w:rsidR="00372789" w:rsidRPr="005D4CDC" w:rsidRDefault="00372789" w:rsidP="005D4C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F4253" w:rsidRPr="005D4CDC" w:rsidTr="005D4CDC">
        <w:trPr>
          <w:trHeight w:hRule="exact" w:val="567"/>
        </w:trPr>
        <w:tc>
          <w:tcPr>
            <w:tcW w:w="5104" w:type="dxa"/>
            <w:gridSpan w:val="2"/>
            <w:shd w:val="clear" w:color="auto" w:fill="auto"/>
            <w:vAlign w:val="bottom"/>
          </w:tcPr>
          <w:p w:rsidR="00FF4253" w:rsidRPr="005D4CDC" w:rsidRDefault="00AE0ECA" w:rsidP="005D4CD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10.02.2020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FF4253" w:rsidRPr="005D4CDC" w:rsidRDefault="00FF4253" w:rsidP="00AE0EC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5D4CDC">
              <w:rPr>
                <w:rFonts w:ascii="Times New Roman" w:hAnsi="Times New Roman"/>
                <w:sz w:val="28"/>
              </w:rPr>
              <w:t xml:space="preserve">№ </w:t>
            </w:r>
            <w:r w:rsidR="00AE0ECA">
              <w:rPr>
                <w:rFonts w:ascii="Times New Roman" w:hAnsi="Times New Roman"/>
                <w:sz w:val="28"/>
              </w:rPr>
              <w:t>403</w:t>
            </w:r>
          </w:p>
        </w:tc>
      </w:tr>
      <w:tr w:rsidR="00FF4253" w:rsidRPr="005D4CDC" w:rsidTr="005D4CDC">
        <w:trPr>
          <w:trHeight w:hRule="exact" w:val="340"/>
        </w:trPr>
        <w:tc>
          <w:tcPr>
            <w:tcW w:w="9640" w:type="dxa"/>
            <w:gridSpan w:val="3"/>
            <w:shd w:val="clear" w:color="auto" w:fill="auto"/>
          </w:tcPr>
          <w:p w:rsidR="00FF4253" w:rsidRPr="005D4CDC" w:rsidRDefault="00FF4253" w:rsidP="005D4C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D4CDC">
              <w:rPr>
                <w:rFonts w:ascii="Times New Roman" w:hAnsi="Times New Roman"/>
                <w:b/>
                <w:sz w:val="24"/>
              </w:rPr>
              <w:t>г. Благовещенск</w:t>
            </w:r>
          </w:p>
        </w:tc>
      </w:tr>
      <w:tr w:rsidR="00250725" w:rsidRPr="005D4CDC" w:rsidTr="005D4CDC">
        <w:trPr>
          <w:trHeight w:hRule="exact" w:val="340"/>
        </w:trPr>
        <w:tc>
          <w:tcPr>
            <w:tcW w:w="9640" w:type="dxa"/>
            <w:gridSpan w:val="3"/>
            <w:shd w:val="clear" w:color="auto" w:fill="auto"/>
          </w:tcPr>
          <w:p w:rsidR="00250725" w:rsidRPr="005D4CDC" w:rsidRDefault="00250725" w:rsidP="005D4C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D54BEC" w:rsidRPr="005D4CDC" w:rsidTr="005D4CDC">
        <w:trPr>
          <w:trHeight w:hRule="exact" w:val="1278"/>
        </w:trPr>
        <w:tc>
          <w:tcPr>
            <w:tcW w:w="4253" w:type="dxa"/>
            <w:shd w:val="clear" w:color="auto" w:fill="auto"/>
          </w:tcPr>
          <w:p w:rsidR="00E63266" w:rsidRPr="00E63266" w:rsidRDefault="00707DBE" w:rsidP="00E6326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-4445</wp:posOffset>
                      </wp:positionV>
                      <wp:extent cx="2686050" cy="228600"/>
                      <wp:effectExtent l="0" t="0" r="19050" b="19050"/>
                      <wp:wrapNone/>
                      <wp:docPr id="17" name="Группа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686050" cy="228600"/>
                                <a:chOff x="0" y="0"/>
                                <a:chExt cx="2429637" cy="166853"/>
                              </a:xfrm>
                            </wpg:grpSpPr>
                            <wpg:grpSp>
                              <wpg:cNvPr id="10" name="Group 1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67712" y="3658"/>
                                  <a:ext cx="161925" cy="163195"/>
                                  <a:chOff x="5620" y="4635"/>
                                  <a:chExt cx="255" cy="257"/>
                                </a:xfrm>
                              </wpg:grpSpPr>
                              <wps:wsp>
                                <wps:cNvPr id="11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75" y="4636"/>
                                    <a:ext cx="0" cy="25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620" y="4635"/>
                                    <a:ext cx="25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3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161925" cy="162560"/>
                                  <a:chOff x="1465" y="4635"/>
                                  <a:chExt cx="255" cy="256"/>
                                </a:xfrm>
                              </wpg:grpSpPr>
                              <wps:wsp>
                                <wps:cNvPr id="14" name="AutoShape 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465" y="4635"/>
                                    <a:ext cx="0" cy="25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" name="AutoShape 1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465" y="4636"/>
                                    <a:ext cx="25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7" o:spid="_x0000_s1026" style="position:absolute;margin-left:-4.2pt;margin-top:-.35pt;width:211.5pt;height:18pt;z-index:251657216;mso-width-relative:margin;mso-height-relative:margin" coordsize="24296,1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">
                      <v:group id="Group 10" o:spid="_x0000_s1027" style="position:absolute;left:22677;top:36;width:1619;height:1632" coordorigin="5620,4635" coordsize="255,2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8" type="#_x0000_t32" style="position:absolute;left:5875;top:4636;width:0;height:2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GfzcEAAADbAAAADwAAAGRycy9kb3ducmV2LnhtbERPPWvDMBDdC/kP4gJZSiM7QzGulVAC&#10;gZIh0NiDx0O62qbWyZVUx/n3VaHQ7R7v86rDYkcxkw+DYwX5NgNBrJ0ZuFPQ1KenAkSIyAZHx6Tg&#10;TgEO+9VDhaVxN36n+Ro7kUI4lKigj3EqpQy6J4th6ybixH04bzEm6DtpPN5SuB3lLsuepcWBU0OP&#10;Ex170p/Xb6tgODeXZn78il4X57z1eajbUSu1WS+vLyAiLfFf/Od+M2l+Dr+/pAP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QZ/NwQAAANsAAAAPAAAAAAAAAAAAAAAA&#10;AKECAABkcnMvZG93bnJldi54bWxQSwUGAAAAAAQABAD5AAAAjwMAAAAA&#10;"/>
                        <v:shape id="AutoShape 12" o:spid="_x0000_s1029" type="#_x0000_t32" style="position:absolute;left:5620;top:4635;width:25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MBusAAAADb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Z/D7y/pALn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STAbrAAAAA2wAAAA8AAAAAAAAAAAAAAAAA&#10;oQIAAGRycy9kb3ducmV2LnhtbFBLBQYAAAAABAAEAPkAAACOAwAAAAA=&#10;"/>
                      </v:group>
                      <v:group id="Group 13" o:spid="_x0000_s1030" style="position:absolute;width:1619;height:1625" coordorigin="1465,4635" coordsize="255,2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v:shape id="AutoShape 14" o:spid="_x0000_s1031" type="#_x0000_t32" style="position:absolute;left:1465;top:4635;width:0;height:2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Y8VcEAAADb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NjxVwQAAANsAAAAPAAAAAAAAAAAAAAAA&#10;AKECAABkcnMvZG93bnJldi54bWxQSwUGAAAAAAQABAD5AAAAjwMAAAAA&#10;"/>
                        <v:shape id="AutoShape 15" o:spid="_x0000_s1032" type="#_x0000_t32" style="position:absolute;left:1465;top:4636;width:25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qZzsEAAADbAAAADwAAAGRycy9kb3ducmV2LnhtbERPTYvCMBC9L/gfwgh7WTSt4C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epnOwQAAANsAAAAPAAAAAAAAAAAAAAAA&#10;AKECAABkcnMvZG93bnJldi54bWxQSwUGAAAAAAQABAD5AAAAjwMAAAAA&#10;"/>
                      </v:group>
                    </v:group>
                  </w:pict>
                </mc:Fallback>
              </mc:AlternateContent>
            </w:r>
            <w:r w:rsidR="009305E8">
              <w:rPr>
                <w:rFonts w:ascii="Times New Roman" w:hAnsi="Times New Roman"/>
                <w:sz w:val="28"/>
              </w:rPr>
              <w:t>О</w:t>
            </w:r>
            <w:r w:rsidR="00E63266" w:rsidRPr="00E63266">
              <w:rPr>
                <w:rFonts w:ascii="Times New Roman" w:hAnsi="Times New Roman"/>
                <w:sz w:val="28"/>
              </w:rPr>
              <w:t>б определении случаев осуществления банковского</w:t>
            </w:r>
          </w:p>
          <w:p w:rsidR="005D4CDC" w:rsidRPr="005D4CDC" w:rsidRDefault="00E63266" w:rsidP="00E6326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E63266">
              <w:rPr>
                <w:rFonts w:ascii="Times New Roman" w:hAnsi="Times New Roman"/>
                <w:sz w:val="28"/>
              </w:rPr>
              <w:t>сопровождения контрактов</w:t>
            </w:r>
          </w:p>
          <w:p w:rsidR="00C15123" w:rsidRPr="005D4CDC" w:rsidRDefault="00C15123" w:rsidP="005D4CD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54BEC" w:rsidRPr="005D4CDC" w:rsidRDefault="00D54BEC" w:rsidP="005D4CD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D54BEC" w:rsidRPr="005D4CDC" w:rsidRDefault="00D54BEC" w:rsidP="005D4C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020988" w:rsidRPr="005D4CDC" w:rsidTr="005D4CDC">
        <w:trPr>
          <w:trHeight w:val="1296"/>
        </w:trPr>
        <w:tc>
          <w:tcPr>
            <w:tcW w:w="9640" w:type="dxa"/>
            <w:gridSpan w:val="3"/>
            <w:shd w:val="clear" w:color="auto" w:fill="auto"/>
          </w:tcPr>
          <w:p w:rsidR="00BE374F" w:rsidRPr="005D4CDC" w:rsidRDefault="00BE374F" w:rsidP="00BF0C8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4A0BC3" w:rsidRPr="005D4CDC" w:rsidRDefault="004A0BC3" w:rsidP="00BF0C8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E63266" w:rsidRDefault="00E63266" w:rsidP="00BF0C8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266">
              <w:rPr>
                <w:rFonts w:ascii="Times New Roman" w:hAnsi="Times New Roman"/>
                <w:sz w:val="28"/>
                <w:szCs w:val="28"/>
              </w:rPr>
              <w:t xml:space="preserve">В целях реализации положений части 2 статьи 35 Федерального закона от 5 апреля 2013 г.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E63266">
              <w:rPr>
                <w:rFonts w:ascii="Times New Roman" w:hAnsi="Times New Roman"/>
                <w:sz w:val="28"/>
                <w:szCs w:val="28"/>
              </w:rPr>
              <w:t xml:space="preserve"> 44-ФЗ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63266">
              <w:rPr>
                <w:rFonts w:ascii="Times New Roman" w:hAnsi="Times New Roman"/>
                <w:sz w:val="28"/>
                <w:szCs w:val="28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63266">
              <w:rPr>
                <w:rFonts w:ascii="Times New Roman" w:hAnsi="Times New Roman"/>
                <w:sz w:val="28"/>
                <w:szCs w:val="28"/>
              </w:rPr>
              <w:t xml:space="preserve">, постановления Правительства Российской Федерации от 20 сентября 2014 г.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E63266">
              <w:rPr>
                <w:rFonts w:ascii="Times New Roman" w:hAnsi="Times New Roman"/>
                <w:sz w:val="28"/>
                <w:szCs w:val="28"/>
              </w:rPr>
              <w:t xml:space="preserve"> 963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63266">
              <w:rPr>
                <w:rFonts w:ascii="Times New Roman" w:hAnsi="Times New Roman"/>
                <w:sz w:val="28"/>
                <w:szCs w:val="28"/>
              </w:rPr>
              <w:t>Об осуществлении банковского сопровождения контрактов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6326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374F" w:rsidRPr="005D4CDC" w:rsidRDefault="00BE374F" w:rsidP="00BF0C8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 w:rsidRPr="005D4CDC">
              <w:rPr>
                <w:rFonts w:ascii="Times New Roman" w:hAnsi="Times New Roman"/>
                <w:b/>
                <w:sz w:val="28"/>
              </w:rPr>
              <w:t>п о с т а н о в л я ю:</w:t>
            </w:r>
          </w:p>
        </w:tc>
      </w:tr>
    </w:tbl>
    <w:p w:rsidR="00E63266" w:rsidRPr="00E63266" w:rsidRDefault="009305E8" w:rsidP="00BF0C8E">
      <w:pPr>
        <w:spacing w:after="0" w:line="240" w:lineRule="auto"/>
        <w:ind w:left="-142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05E8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E63266" w:rsidRPr="00E63266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Определить, что банковское сопровождение муниципальных контрактов, заключаемых муниципальными заказчиками от имени муниципального образования город Благовещенск, и </w:t>
      </w:r>
      <w:r w:rsidR="00E63266">
        <w:rPr>
          <w:rFonts w:ascii="Times New Roman" w:eastAsia="Times New Roman" w:hAnsi="Times New Roman"/>
          <w:sz w:val="28"/>
          <w:szCs w:val="28"/>
          <w:lang w:eastAsia="ru-RU"/>
        </w:rPr>
        <w:t>контрактов</w:t>
      </w:r>
      <w:r w:rsidR="00E63266" w:rsidRPr="00E63266">
        <w:rPr>
          <w:rFonts w:ascii="Times New Roman" w:eastAsia="Times New Roman" w:hAnsi="Times New Roman"/>
          <w:sz w:val="28"/>
          <w:szCs w:val="28"/>
          <w:lang w:eastAsia="ru-RU"/>
        </w:rPr>
        <w:t xml:space="preserve">, заключаемых бюджетными учреждениями муниципального образования город Благовещенск и иными заказчиками (в случае предоставления соответствующих средств (инвестиций) из бюджета муниципального образования город Благовещенск) в соответствии с частями 1, 4, 5 статьи 15 </w:t>
      </w:r>
      <w:bookmarkStart w:id="1" w:name="_Hlk31991349"/>
      <w:r w:rsidR="00E63266" w:rsidRPr="00E63266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от 5 апреля 2013 г. </w:t>
      </w:r>
      <w:r w:rsidR="00E6326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63266" w:rsidRPr="00E63266">
        <w:rPr>
          <w:rFonts w:ascii="Times New Roman" w:eastAsia="Times New Roman" w:hAnsi="Times New Roman"/>
          <w:sz w:val="28"/>
          <w:szCs w:val="28"/>
          <w:lang w:eastAsia="ru-RU"/>
        </w:rPr>
        <w:t xml:space="preserve"> 44-ФЗ </w:t>
      </w:r>
      <w:r w:rsidR="00E6326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63266" w:rsidRPr="00E63266">
        <w:rPr>
          <w:rFonts w:ascii="Times New Roman" w:eastAsia="Times New Roman" w:hAnsi="Times New Roman"/>
          <w:sz w:val="28"/>
          <w:szCs w:val="28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E6326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63266" w:rsidRPr="00E6326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bookmarkEnd w:id="1"/>
      <w:r w:rsidR="00E63266" w:rsidRPr="00E63266">
        <w:rPr>
          <w:rFonts w:ascii="Times New Roman" w:eastAsia="Times New Roman" w:hAnsi="Times New Roman"/>
          <w:sz w:val="28"/>
          <w:szCs w:val="28"/>
          <w:lang w:eastAsia="ru-RU"/>
        </w:rPr>
        <w:t>предметом которых являются поставка товаров, выполнение работ, оказание услуг, за исключением услуг по предоставлению кредитов, осуществляется в случае, если начальная (максимальная) цена контракта, начальная сумма цен единиц товаров, работ, услуг либо цена контракта, заключаемого с единственным поставщиком (подрядчиком, исполнителем), составляет:</w:t>
      </w:r>
    </w:p>
    <w:p w:rsidR="00E63266" w:rsidRPr="00E63266" w:rsidRDefault="00E63266" w:rsidP="00BF0C8E">
      <w:pPr>
        <w:spacing w:after="0" w:line="240" w:lineRule="auto"/>
        <w:ind w:left="-142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266">
        <w:rPr>
          <w:rFonts w:ascii="Times New Roman" w:eastAsia="Times New Roman" w:hAnsi="Times New Roman"/>
          <w:sz w:val="28"/>
          <w:szCs w:val="28"/>
          <w:lang w:eastAsia="ru-RU"/>
        </w:rPr>
        <w:t>100 млн. рублей в отношении банковского сопровождения контракта, заключающегося в проведении банком мониторинга расчетов в рамках исполнения контракта;</w:t>
      </w:r>
    </w:p>
    <w:p w:rsidR="00E63266" w:rsidRDefault="00E63266" w:rsidP="00BF0C8E">
      <w:pPr>
        <w:spacing w:after="0" w:line="240" w:lineRule="auto"/>
        <w:ind w:left="-142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266">
        <w:rPr>
          <w:rFonts w:ascii="Times New Roman" w:eastAsia="Times New Roman" w:hAnsi="Times New Roman"/>
          <w:sz w:val="28"/>
          <w:szCs w:val="28"/>
          <w:lang w:eastAsia="ru-RU"/>
        </w:rPr>
        <w:t>5 млрд. рублей в отношении банковского сопровождения контракта, предусматривающего привлечение банка в целях оказания услуг, позволяющих обеспечить соответствие принимаемых товаров, работ (их результатов), услуг условиям контракта.</w:t>
      </w:r>
    </w:p>
    <w:p w:rsidR="00E63266" w:rsidRDefault="00E63266" w:rsidP="00BF0C8E">
      <w:pPr>
        <w:spacing w:after="0" w:line="240" w:lineRule="auto"/>
        <w:ind w:left="-142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3266" w:rsidRDefault="00E63266" w:rsidP="00BF0C8E">
      <w:pPr>
        <w:spacing w:after="0" w:line="240" w:lineRule="auto"/>
        <w:ind w:left="-142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3266" w:rsidRDefault="00E63266" w:rsidP="00BF0C8E">
      <w:pPr>
        <w:spacing w:after="0" w:line="240" w:lineRule="auto"/>
        <w:ind w:left="-142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3266" w:rsidRPr="00E63266" w:rsidRDefault="00BF0C8E" w:rsidP="00BF0C8E">
      <w:pPr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</w:t>
      </w:r>
      <w:r w:rsidR="009305E8" w:rsidRPr="009305E8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утратившими силу постановления администрации города Благовещенска от</w:t>
      </w:r>
      <w:r w:rsidR="00E63266" w:rsidRPr="00E63266">
        <w:rPr>
          <w:rFonts w:ascii="Times New Roman" w:eastAsia="Times New Roman" w:hAnsi="Times New Roman"/>
          <w:sz w:val="28"/>
          <w:szCs w:val="28"/>
          <w:lang w:eastAsia="ru-RU"/>
        </w:rPr>
        <w:t xml:space="preserve"> 17.02.2016 </w:t>
      </w:r>
      <w:r w:rsidR="00E6326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63266" w:rsidRPr="00E63266">
        <w:rPr>
          <w:rFonts w:ascii="Times New Roman" w:eastAsia="Times New Roman" w:hAnsi="Times New Roman"/>
          <w:sz w:val="28"/>
          <w:szCs w:val="28"/>
          <w:lang w:eastAsia="ru-RU"/>
        </w:rPr>
        <w:t xml:space="preserve"> 500</w:t>
      </w:r>
      <w:r w:rsidR="00E6326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63266" w:rsidRPr="00E63266">
        <w:rPr>
          <w:rFonts w:ascii="Times New Roman" w:eastAsia="Times New Roman" w:hAnsi="Times New Roman"/>
          <w:sz w:val="28"/>
          <w:szCs w:val="28"/>
          <w:lang w:eastAsia="ru-RU"/>
        </w:rPr>
        <w:t xml:space="preserve">от 20.12.2018 </w:t>
      </w:r>
      <w:r w:rsidR="00E6326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63266" w:rsidRPr="00E63266">
        <w:rPr>
          <w:rFonts w:ascii="Times New Roman" w:eastAsia="Times New Roman" w:hAnsi="Times New Roman"/>
          <w:sz w:val="28"/>
          <w:szCs w:val="28"/>
          <w:lang w:eastAsia="ru-RU"/>
        </w:rPr>
        <w:t xml:space="preserve"> 4197</w:t>
      </w:r>
      <w:r w:rsidR="00E6326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B5E95" w:rsidRDefault="00BF0C8E" w:rsidP="00BF0C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63266" w:rsidRPr="00E63266">
        <w:rPr>
          <w:rFonts w:ascii="Times New Roman" w:eastAsia="Times New Roman" w:hAnsi="Times New Roman"/>
          <w:sz w:val="28"/>
          <w:szCs w:val="28"/>
          <w:lang w:eastAsia="ru-RU"/>
        </w:rPr>
        <w:t>. Настоящее постановление</w:t>
      </w:r>
      <w:r w:rsidR="00726ACA">
        <w:rPr>
          <w:rFonts w:ascii="Times New Roman" w:eastAsia="Times New Roman" w:hAnsi="Times New Roman"/>
          <w:sz w:val="28"/>
          <w:szCs w:val="28"/>
          <w:lang w:eastAsia="ru-RU"/>
        </w:rPr>
        <w:t xml:space="preserve"> вступает в силу </w:t>
      </w:r>
      <w:r w:rsidR="00726ACA" w:rsidRPr="00E63266">
        <w:rPr>
          <w:rFonts w:ascii="Times New Roman" w:eastAsia="Times New Roman" w:hAnsi="Times New Roman"/>
          <w:sz w:val="28"/>
          <w:szCs w:val="28"/>
          <w:lang w:eastAsia="ru-RU"/>
        </w:rPr>
        <w:t>со дня</w:t>
      </w:r>
      <w:r w:rsidR="00CB5E9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принятия и подлежит</w:t>
      </w:r>
      <w:r w:rsidR="00726ACA" w:rsidRPr="00E63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6ACA">
        <w:rPr>
          <w:rFonts w:ascii="Times New Roman" w:eastAsia="Times New Roman" w:hAnsi="Times New Roman"/>
          <w:sz w:val="28"/>
          <w:szCs w:val="28"/>
          <w:lang w:eastAsia="ru-RU"/>
        </w:rPr>
        <w:t>официально</w:t>
      </w:r>
      <w:r w:rsidR="00CB5E95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="00726A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6ACA" w:rsidRPr="00E63266">
        <w:rPr>
          <w:rFonts w:ascii="Times New Roman" w:eastAsia="Times New Roman" w:hAnsi="Times New Roman"/>
          <w:sz w:val="28"/>
          <w:szCs w:val="28"/>
          <w:lang w:eastAsia="ru-RU"/>
        </w:rPr>
        <w:t>опубликовани</w:t>
      </w:r>
      <w:r w:rsidR="00CB5E95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726ACA" w:rsidRPr="00E63266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726ACA" w:rsidRPr="00726ACA">
        <w:rPr>
          <w:rFonts w:ascii="Times New Roman" w:eastAsia="Times New Roman" w:hAnsi="Times New Roman"/>
          <w:sz w:val="28"/>
          <w:szCs w:val="28"/>
          <w:lang w:eastAsia="ru-RU"/>
        </w:rPr>
        <w:t>газете «Благовещенск</w:t>
      </w:r>
      <w:r w:rsidR="00726A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B5E9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26ACA" w:rsidRDefault="00BF0C8E" w:rsidP="00BF0C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B5E9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726ACA" w:rsidRPr="00E632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5E95" w:rsidRPr="00E63266">
        <w:rPr>
          <w:rFonts w:ascii="Times New Roman" w:eastAsia="Times New Roman" w:hAnsi="Times New Roman"/>
          <w:sz w:val="28"/>
          <w:szCs w:val="28"/>
          <w:lang w:eastAsia="ru-RU"/>
        </w:rPr>
        <w:t>Настоящее постановление</w:t>
      </w:r>
      <w:r w:rsidR="00CB5E95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подлежит </w:t>
      </w:r>
      <w:r w:rsidR="00E63266" w:rsidRPr="00E63266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размещению </w:t>
      </w:r>
      <w:r w:rsidR="00726ACA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63266" w:rsidRPr="00E63266"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официальном </w:t>
      </w:r>
      <w:r w:rsidR="00726ACA">
        <w:rPr>
          <w:rFonts w:ascii="Times New Roman" w:eastAsia="Times New Roman" w:hAnsi="Times New Roman"/>
          <w:sz w:val="28"/>
          <w:szCs w:val="28"/>
          <w:lang w:eastAsia="ru-RU"/>
        </w:rPr>
        <w:t xml:space="preserve">сетевом издании </w:t>
      </w:r>
      <w:r w:rsidR="00726ACA">
        <w:rPr>
          <w:rFonts w:ascii="Times New Roman" w:eastAsia="Times New Roman" w:hAnsi="Times New Roman"/>
          <w:sz w:val="28"/>
          <w:szCs w:val="28"/>
          <w:lang w:val="en-US" w:eastAsia="ru-RU"/>
        </w:rPr>
        <w:t>npa</w:t>
      </w:r>
      <w:r w:rsidR="00726ACA" w:rsidRPr="00726AC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26ACA">
        <w:rPr>
          <w:rFonts w:ascii="Times New Roman" w:eastAsia="Times New Roman" w:hAnsi="Times New Roman"/>
          <w:sz w:val="28"/>
          <w:szCs w:val="28"/>
          <w:lang w:val="en-US" w:eastAsia="ru-RU"/>
        </w:rPr>
        <w:t>admblag</w:t>
      </w:r>
      <w:r w:rsidR="00726ACA" w:rsidRPr="00726AC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26ACA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r w:rsidR="00726AC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4CDC" w:rsidRDefault="00BF0C8E" w:rsidP="00BF0C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63266" w:rsidRPr="00E63266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заместителя мэра города Благовещенска </w:t>
      </w:r>
      <w:r w:rsidR="00726ACA">
        <w:rPr>
          <w:rFonts w:ascii="Times New Roman" w:eastAsia="Times New Roman" w:hAnsi="Times New Roman"/>
          <w:sz w:val="28"/>
          <w:szCs w:val="28"/>
          <w:lang w:eastAsia="ru-RU"/>
        </w:rPr>
        <w:t xml:space="preserve">М.С.Ноженкина. </w:t>
      </w:r>
    </w:p>
    <w:p w:rsidR="00E63266" w:rsidRDefault="00E63266" w:rsidP="005D4CDC">
      <w:pPr>
        <w:ind w:firstLine="709"/>
      </w:pPr>
    </w:p>
    <w:p w:rsidR="009305E8" w:rsidRDefault="009305E8"/>
    <w:tbl>
      <w:tblPr>
        <w:tblW w:w="9498" w:type="dxa"/>
        <w:tblInd w:w="85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961"/>
        <w:gridCol w:w="4537"/>
      </w:tblGrid>
      <w:tr w:rsidR="00564ED0" w:rsidRPr="005D4CDC" w:rsidTr="001E2BB1">
        <w:trPr>
          <w:trHeight w:val="314"/>
        </w:trPr>
        <w:tc>
          <w:tcPr>
            <w:tcW w:w="4961" w:type="dxa"/>
            <w:shd w:val="clear" w:color="auto" w:fill="auto"/>
          </w:tcPr>
          <w:p w:rsidR="00564ED0" w:rsidRPr="005D4CDC" w:rsidRDefault="00564ED0" w:rsidP="005D4CD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D4CDC">
              <w:rPr>
                <w:rFonts w:ascii="Times New Roman" w:hAnsi="Times New Roman"/>
                <w:sz w:val="28"/>
              </w:rPr>
              <w:t>Мэр города Благовещенска</w:t>
            </w:r>
          </w:p>
        </w:tc>
        <w:tc>
          <w:tcPr>
            <w:tcW w:w="4537" w:type="dxa"/>
            <w:shd w:val="clear" w:color="auto" w:fill="auto"/>
          </w:tcPr>
          <w:p w:rsidR="00564ED0" w:rsidRPr="005D4CDC" w:rsidRDefault="00564ED0" w:rsidP="005D4CD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5D4CDC">
              <w:rPr>
                <w:rFonts w:ascii="Times New Roman" w:hAnsi="Times New Roman"/>
                <w:sz w:val="28"/>
              </w:rPr>
              <w:t xml:space="preserve">В.С. Калита </w:t>
            </w:r>
          </w:p>
        </w:tc>
      </w:tr>
    </w:tbl>
    <w:p w:rsidR="00520A11" w:rsidRDefault="00520A1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0A11" w:rsidRDefault="00520A1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0A11" w:rsidRDefault="00520A1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0A11" w:rsidRDefault="00520A1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0A11" w:rsidRDefault="00520A1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0A11" w:rsidRDefault="00520A1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0A11" w:rsidRDefault="00520A1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0A11" w:rsidRDefault="00520A1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0A11" w:rsidRDefault="00520A1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0A11" w:rsidRDefault="00520A1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0A11" w:rsidRDefault="00520A1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0A11" w:rsidRDefault="00520A1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0A11" w:rsidRDefault="00520A1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0A11" w:rsidRDefault="00520A1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0A11" w:rsidRDefault="00520A1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0A11" w:rsidRDefault="00520A1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0A11" w:rsidRDefault="00520A1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0A11" w:rsidRDefault="00520A1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0A11" w:rsidRDefault="00520A1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2BB1" w:rsidRDefault="001E2BB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2BB1" w:rsidRDefault="001E2BB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2BB1" w:rsidRDefault="001E2BB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2BB1" w:rsidRDefault="001E2BB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2BB1" w:rsidRDefault="001E2BB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2BB1" w:rsidRDefault="001E2BB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2BB1" w:rsidRDefault="001E2BB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2BB1" w:rsidRDefault="001E2BB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2BB1" w:rsidRDefault="001E2BB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2BB1" w:rsidRDefault="001E2BB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2BB1" w:rsidRDefault="001E2BB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2BB1" w:rsidRDefault="001E2BB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2BB1" w:rsidRDefault="001E2BB1" w:rsidP="00520A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1E2BB1" w:rsidSect="009C53D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20988"/>
    <w:rsid w:val="001E2BB1"/>
    <w:rsid w:val="00250725"/>
    <w:rsid w:val="00260AEB"/>
    <w:rsid w:val="002A5F0E"/>
    <w:rsid w:val="002C3B9E"/>
    <w:rsid w:val="002D16C6"/>
    <w:rsid w:val="00335536"/>
    <w:rsid w:val="00372789"/>
    <w:rsid w:val="00440D91"/>
    <w:rsid w:val="004509B2"/>
    <w:rsid w:val="004A0BC3"/>
    <w:rsid w:val="00520A11"/>
    <w:rsid w:val="00564ED0"/>
    <w:rsid w:val="005D4CDC"/>
    <w:rsid w:val="00707DBE"/>
    <w:rsid w:val="00726ACA"/>
    <w:rsid w:val="009305E8"/>
    <w:rsid w:val="009C53D3"/>
    <w:rsid w:val="00A12F1B"/>
    <w:rsid w:val="00AE0ECA"/>
    <w:rsid w:val="00AF657E"/>
    <w:rsid w:val="00B35B7D"/>
    <w:rsid w:val="00BE374F"/>
    <w:rsid w:val="00BF0C8E"/>
    <w:rsid w:val="00C15123"/>
    <w:rsid w:val="00CB5E95"/>
    <w:rsid w:val="00D11634"/>
    <w:rsid w:val="00D54BEC"/>
    <w:rsid w:val="00E329AC"/>
    <w:rsid w:val="00E33EE1"/>
    <w:rsid w:val="00E63266"/>
    <w:rsid w:val="00F22A15"/>
    <w:rsid w:val="00F3691A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11"/>
        <o:r id="V:Rule2" type="connector" idref="#AutoShape 12"/>
        <o:r id="V:Rule3" type="connector" idref="#AutoShape 14"/>
        <o:r id="V:Rule4" type="connector" idref="#AutoShape 1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character" w:styleId="a7">
    <w:name w:val="Hyperlink"/>
    <w:uiPriority w:val="99"/>
    <w:unhideWhenUsed/>
    <w:rsid w:val="001E2BB1"/>
    <w:rPr>
      <w:color w:val="0563C1"/>
      <w:u w:val="single"/>
    </w:rPr>
  </w:style>
  <w:style w:type="character" w:customStyle="1" w:styleId="a8">
    <w:name w:val="Неразрешенное упоминание"/>
    <w:uiPriority w:val="99"/>
    <w:semiHidden/>
    <w:unhideWhenUsed/>
    <w:rsid w:val="001E2BB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character" w:styleId="a7">
    <w:name w:val="Hyperlink"/>
    <w:uiPriority w:val="99"/>
    <w:unhideWhenUsed/>
    <w:rsid w:val="001E2BB1"/>
    <w:rPr>
      <w:color w:val="0563C1"/>
      <w:u w:val="single"/>
    </w:rPr>
  </w:style>
  <w:style w:type="character" w:customStyle="1" w:styleId="a8">
    <w:name w:val="Неразрешенное упоминание"/>
    <w:uiPriority w:val="99"/>
    <w:semiHidden/>
    <w:unhideWhenUsed/>
    <w:rsid w:val="001E2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Горевая Наталья Леонидовна</cp:lastModifiedBy>
  <cp:revision>2</cp:revision>
  <cp:lastPrinted>2020-02-10T00:26:00Z</cp:lastPrinted>
  <dcterms:created xsi:type="dcterms:W3CDTF">2023-03-02T02:13:00Z</dcterms:created>
  <dcterms:modified xsi:type="dcterms:W3CDTF">2023-03-02T02:13:00Z</dcterms:modified>
</cp:coreProperties>
</file>