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Амурской области от 19.06.2009 N 276</w:t>
              <w:br/>
              <w:t xml:space="preserve">(ред. от 15.04.2022)</w:t>
              <w:br/>
              <w:t xml:space="preserve">"Об утверждении Перечня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АМУРСКОЙ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июня 2009 г. N 276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ИМУЩЕСТВА, НАХОДЯЩЕГОСЯ</w:t>
      </w:r>
    </w:p>
    <w:p>
      <w:pPr>
        <w:pStyle w:val="2"/>
        <w:jc w:val="center"/>
      </w:pPr>
      <w:r>
        <w:rPr>
          <w:sz w:val="20"/>
        </w:rPr>
        <w:t xml:space="preserve">В СОБСТВЕННОСТИ ОБЛАСТИ, СВОБОДНОГО ОТ ПРАВ ТРЕТЬИХ ЛИЦ</w:t>
      </w:r>
    </w:p>
    <w:p>
      <w:pPr>
        <w:pStyle w:val="2"/>
        <w:jc w:val="center"/>
      </w:pPr>
      <w:r>
        <w:rPr>
          <w:sz w:val="20"/>
        </w:rPr>
        <w:t xml:space="preserve">(ЗА ИСКЛЮЧЕНИЕМ ПРАВА ХОЗЯЙСТВЕННОГО ВЕДЕНИЯ, ПРАВА</w:t>
      </w:r>
    </w:p>
    <w:p>
      <w:pPr>
        <w:pStyle w:val="2"/>
        <w:jc w:val="center"/>
      </w:pPr>
      <w:r>
        <w:rPr>
          <w:sz w:val="20"/>
        </w:rPr>
        <w:t xml:space="preserve">ОПЕРАТИВНОГО УПРАВЛЕНИЯ, А ТАКЖЕ ИМУЩЕСТВЕННЫХ ПРАВ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06.10.2011 </w:t>
            </w:r>
            <w:hyperlink w:history="0" r:id="rId7" w:tooltip="Постановление Правительства Амурской области от 06.10.2011 N 666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666</w:t>
              </w:r>
            </w:hyperlink>
            <w:r>
              <w:rPr>
                <w:sz w:val="20"/>
                <w:color w:val="392c69"/>
              </w:rPr>
              <w:t xml:space="preserve">, от 06.06.2012 </w:t>
            </w:r>
            <w:hyperlink w:history="0" r:id="rId8" w:tooltip="Постановление Правительства Амурской области от 06.06.2012 N 305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24.01.2013 </w:t>
            </w:r>
            <w:hyperlink w:history="0" r:id="rId9" w:tooltip="Постановление Правительства Амурской области от 24.01.2013 N 23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29.12.2015 </w:t>
            </w:r>
            <w:hyperlink w:history="0" r:id="rId10" w:tooltip="Постановление Правительства Амурской области от 29.12.2015 N 636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636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21.09.2016 </w:t>
            </w:r>
            <w:hyperlink w:history="0" r:id="rId11" w:tooltip="Постановление Правительства Амурской области от 21.09.2016 N 413 &quot;О внесении изменения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413</w:t>
              </w:r>
            </w:hyperlink>
            <w:r>
              <w:rPr>
                <w:sz w:val="20"/>
                <w:color w:val="392c69"/>
              </w:rPr>
              <w:t xml:space="preserve">, от 18.10.2017 </w:t>
            </w:r>
            <w:hyperlink w:history="0" r:id="rId12" w:tooltip="Постановление Правительства Амурской области от 18.10.2017 N 507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507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20.06.2018 </w:t>
            </w:r>
            <w:hyperlink w:history="0" r:id="rId13" w:tooltip="Постановление Правительства Амурской области от 20.06.2018 N 274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26.09.2018 </w:t>
            </w:r>
            <w:hyperlink w:history="0" r:id="rId14" w:tooltip="Постановление Правительства Амурской области от 26.09.2018 N 468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468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24.10.2019 </w:t>
            </w:r>
            <w:hyperlink w:history="0" r:id="rId15" w:tooltip="Постановление Правительства Амурской области от 24.10.2019 N 600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600</w:t>
              </w:r>
            </w:hyperlink>
            <w:r>
              <w:rPr>
                <w:sz w:val="20"/>
                <w:color w:val="392c69"/>
              </w:rPr>
              <w:t xml:space="preserve">, от 22.05.2020 </w:t>
            </w:r>
            <w:hyperlink w:history="0" r:id="rId16" w:tooltip="Постановление Правительства Амурской области от 22.05.2020 N 327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327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09.10.2020 </w:t>
            </w:r>
            <w:hyperlink w:history="0" r:id="rId17" w:tooltip="Постановление Правительства Амурской области от 09.10.2020 N 697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697</w:t>
              </w:r>
            </w:hyperlink>
            <w:r>
              <w:rPr>
                <w:sz w:val="20"/>
                <w:color w:val="392c69"/>
              </w:rPr>
              <w:t xml:space="preserve">, от 14.09.2021 </w:t>
            </w:r>
            <w:hyperlink w:history="0" r:id="rId18" w:tooltip="Постановление Правительства Амурской области от 14.09.2021 N 700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700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15.04.2022 </w:t>
            </w:r>
            <w:hyperlink w:history="0" r:id="rId19" w:tooltip="Постановление Правительства Амурской области от 15.04.2022 N 390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390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24 июля 2007 г. </w:t>
      </w:r>
      <w:hyperlink w:history="0" r:id="rId20" w:tooltip="Федеральный закон от 24.07.2007 N 209-ФЗ (ред. от 01.04.2020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209-ФЗ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от 22 июля 2008 г. </w:t>
      </w:r>
      <w:hyperlink w:history="0" r:id="rId21" w:tooltip="Федеральный закон от 22.07.2008 N 159-ФЗ (ред. от 03.07.2018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</w:t>
      </w:r>
      <w:hyperlink w:history="0" r:id="rId22" w:tooltip="Закон Амурской области от 26.04.2013 N 182-ОЗ (ред. от 05.07.2019) &quot;Об управлении и распоряжении собственностью Амурской области&quot; (принят Законодательным Собранием Амурской области 18.04.201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Амурской области от 26 апреля 2013 г. N 182-ОЗ "Об управлении и распоряжении собственностью Амурской области" и </w:t>
      </w:r>
      <w:hyperlink w:history="0" r:id="rId23" w:tooltip="Постановление Правительства Амурской области от 28.03.2014 N 171 (ред. от 24.10.2019) &quot;О Порядке формирования, ведения, обязательного опубликования перечня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Амурской области от 28 марта 2014 г. N 171 "О Порядке формирования, ведения, обязательного опубликования перечня имущества, находящегося в собственности области, свободного от прав третьих лиц (за исключением права хозяйственного введения, права оперативного управления, а также имущественных прав субъектов малого и среднего предпринимательства)", Правительство Амурской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постановления Правительства Амурской области от 22.05.2020 </w:t>
      </w:r>
      <w:hyperlink w:history="0" r:id="rId24" w:tooltip="Постановление Правительства Амурской области от 22.05.2020 N 327 &quot;О внесении изменений в постановление Правительства Амурской области от 19 июня 2009 г. N 276&quot; {КонсультантПлюс}">
        <w:r>
          <w:rPr>
            <w:sz w:val="20"/>
            <w:color w:val="0000ff"/>
          </w:rPr>
          <w:t xml:space="preserve">N 327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4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24.10.2019 </w:t>
      </w:r>
      <w:hyperlink w:history="0" r:id="rId25" w:tooltip="Постановление Правительства Амурской области от 24.10.2019 N 600 &quot;О внесении изменений в постановление Правительства Амурской области от 19 июня 2009 г. N 276&quot; {КонсультантПлюс}">
        <w:r>
          <w:rPr>
            <w:sz w:val="20"/>
            <w:color w:val="0000ff"/>
          </w:rPr>
          <w:t xml:space="preserve">N 600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В.О.КАПКАНЩИКОВ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19 июня 2009 г. N 276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ИМУЩЕСТВА, НАХОДЯЩЕГОСЯ В СОБСТВЕННОСТИ ОБЛАСТИ, СВОБОДНОГО</w:t>
      </w:r>
    </w:p>
    <w:p>
      <w:pPr>
        <w:pStyle w:val="2"/>
        <w:jc w:val="center"/>
      </w:pPr>
      <w:r>
        <w:rPr>
          <w:sz w:val="20"/>
        </w:rPr>
        <w:t xml:space="preserve">ОТ ПРАВ ТРЕТЬИХ ЛИЦ (ЗА ИСКЛЮЧЕНИЕМ ПРАВА ХОЗЯЙСТВЕННОГО</w:t>
      </w:r>
    </w:p>
    <w:p>
      <w:pPr>
        <w:pStyle w:val="2"/>
        <w:jc w:val="center"/>
      </w:pPr>
      <w:r>
        <w:rPr>
          <w:sz w:val="20"/>
        </w:rPr>
        <w:t xml:space="preserve">ВЕДЕНИЯ, ПРАВА ОПЕРАТИВНОГО УПРАВЛЕНИЯ, А ТАКЖЕ</w:t>
      </w:r>
    </w:p>
    <w:p>
      <w:pPr>
        <w:pStyle w:val="2"/>
        <w:jc w:val="center"/>
      </w:pPr>
      <w:r>
        <w:rPr>
          <w:sz w:val="20"/>
        </w:rPr>
        <w:t xml:space="preserve">ИМУЩЕСТВЕННЫХ ПРАВ СУБЪЕКТОВ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постановления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15.04.2022 </w:t>
            </w:r>
            <w:hyperlink w:history="0" r:id="rId26" w:tooltip="Постановление Правительства Амурской области от 15.04.2022 N 390 &quot;О внесении изменений в постановление Правительства Амурской области от 19 июня 2009 г. N 276&quot; {КонсультантПлюс}">
              <w:r>
                <w:rPr>
                  <w:sz w:val="20"/>
                  <w:color w:val="0000ff"/>
                </w:rPr>
                <w:t xml:space="preserve">N 390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3"/>
        <w:gridCol w:w="1531"/>
        <w:gridCol w:w="2016"/>
        <w:gridCol w:w="1474"/>
        <w:gridCol w:w="1757"/>
        <w:gridCol w:w="1814"/>
        <w:gridCol w:w="1361"/>
        <w:gridCol w:w="1644"/>
        <w:gridCol w:w="1536"/>
        <w:gridCol w:w="1517"/>
        <w:gridCol w:w="1474"/>
      </w:tblGrid>
      <w:tr>
        <w:tc>
          <w:tcPr>
            <w:tcW w:w="6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в реестре имущества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(местоположение) объекта</w:t>
            </w:r>
          </w:p>
        </w:tc>
        <w:tc>
          <w:tcPr>
            <w:gridSpan w:val="8"/>
            <w:tcW w:w="12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Структурированный адрес объекта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района,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населенного пункта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  <w:tc>
          <w:tcPr>
            <w:tcW w:w="1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элемента планировочной структуры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планировочной структуры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элемента улично-дорожной сети</w:t>
            </w:r>
          </w:p>
        </w:tc>
      </w:tr>
      <w:tr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П1200371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1-й км Новотроицкого шоссе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П1202735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ул. Октябрьская, 143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П1202974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ул. Мухина, 36, литер 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П1200390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Райчихинск, пгт Широкий, ул. Станционная, 7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Райчихинск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Райчихинск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 городского типа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Широкий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П1100878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Октябрьский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район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П1102395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Октябрьский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район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П1100408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Бурейский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Бурейский муниципальный округ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П1102070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Бурейский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Бурейский муниципальный округ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П1100416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Бурейский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Бурейский муниципальный округ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П1202166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промышленный район "Астрахановский"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Промышленный район</w:t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  <w:t xml:space="preserve">Астрахановский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П1204420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квартал N 737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Квартал</w:t>
            </w:r>
          </w:p>
        </w:tc>
        <w:tc>
          <w:tcPr>
            <w:tcW w:w="151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737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П1204419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П1204454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П1204453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П1204565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П1103418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Бурейский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Бурейский муниципальный округ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П1103471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Мазановский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Мазановский район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П1102022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Свободненский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Свободненский район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П1103608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Свободненский район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Свободненский район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П1203367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ул. Красноармейская, 157/1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П1204840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10 км Новотроицкого шоссе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</w:tr>
      <w:tr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П1204841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10 км Новотроицкого шоссе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</w:tr>
      <w:tr>
        <w:tc>
          <w:tcPr>
            <w:tcW w:w="65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П1204839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область, г. Благовещенск, 10 км Новотроицкого шоссе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Благовещенск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Благовещенск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Благовещенск</w:t>
            </w:r>
          </w:p>
        </w:tc>
        <w:tc>
          <w:tcPr>
            <w:tcW w:w="15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П2310865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П2310867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Продолжение таблицы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970"/>
        <w:gridCol w:w="1094"/>
        <w:gridCol w:w="1373"/>
        <w:gridCol w:w="2098"/>
        <w:gridCol w:w="1286"/>
        <w:gridCol w:w="1757"/>
        <w:gridCol w:w="1928"/>
        <w:gridCol w:w="1814"/>
        <w:gridCol w:w="1701"/>
        <w:gridCol w:w="2160"/>
      </w:tblGrid>
      <w:tr>
        <w:tc>
          <w:tcPr>
            <w:gridSpan w:val="3"/>
            <w:tcW w:w="34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объекта недвижимости, движимое имущество</w:t>
            </w:r>
          </w:p>
        </w:tc>
        <w:tc>
          <w:tcPr>
            <w:gridSpan w:val="7"/>
            <w:tcW w:w="1274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недвижимом имуществе или его части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gridSpan w:val="3"/>
            <w:tcW w:w="544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основная характеристика объекта недвижимости</w:t>
            </w:r>
          </w:p>
        </w:tc>
        <w:tc>
          <w:tcPr>
            <w:tcW w:w="21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учета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vMerge w:val="continue"/>
          </w:tcPr>
          <w:p/>
        </w:tc>
      </w:tr>
      <w:tr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tcW w:w="9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 (включая литер)</w:t>
            </w:r>
          </w:p>
        </w:tc>
        <w:tc>
          <w:tcPr>
            <w:tcW w:w="10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и номер корпуса, строения, владения</w:t>
            </w:r>
          </w:p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(кадастровый, условный, устаревший)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0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7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16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13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1-й км Новотроицкого шоссе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28:01:020021:571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133,6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Убежище А-Ш-ОСУ-150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28:01:010200:272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Убежище А-Ш-ОСУ-150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Мухина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36, литер А</w:t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28:01:010011:764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28:04:040003:610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777,8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Жилой корпус N 3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28:19:011605:43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410700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28:19:010205:2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448631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28:11:010404:25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4125140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28:11:011406:3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724141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28:11:010402:31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2890000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Единый недвижимый комплекс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28:01:040001:658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424,6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база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452,4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Мясоперерабатывающий цех "Колакс 187/Н/11"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28:01:040737:139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8,9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Насосная станция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28:01:040737:143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Протяженность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216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Наружные сети водопровода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28:01:040737:144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Протяженность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216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Наружные сети канализации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28:01:040737:142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Протяженность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Наружные сети электроснабжения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28:11:010404:96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8300339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28:17:010930:289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26181863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28:21:012003:2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23372700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28:21:011906:463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7176478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Земли сельскохозяйственного назначения</w:t>
            </w:r>
          </w:p>
        </w:tc>
      </w:tr>
      <w:tr>
        <w:tc>
          <w:tcPr>
            <w:tcW w:w="13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Красноармейская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157/1</w:t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28:01:190001:87</w:t>
            </w:r>
          </w:p>
        </w:tc>
        <w:tc>
          <w:tcPr>
            <w:tcW w:w="128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35,2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Общежитие</w:t>
            </w:r>
          </w:p>
        </w:tc>
      </w:tr>
      <w:tr>
        <w:tc>
          <w:tcPr>
            <w:tcW w:w="13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10 км Новотроицкого шоссе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28:01:000000:124 03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1765,7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Участок компостирования N 1, литер 16</w:t>
            </w:r>
          </w:p>
        </w:tc>
      </w:tr>
      <w:tr>
        <w:tc>
          <w:tcPr>
            <w:tcW w:w="13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10 км Новотроицкого шоссе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28:01:000000:123 95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1080,9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Участок компостирования N 2, литер 29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км Новотроицкого шоссе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28:01:170169:144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4287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Участок приема твердых бытовых отходов и сортировочный участок, литер 30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Продолжение таблицы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3"/>
        <w:gridCol w:w="1651"/>
        <w:gridCol w:w="2041"/>
        <w:gridCol w:w="2494"/>
        <w:gridCol w:w="970"/>
        <w:gridCol w:w="2314"/>
        <w:gridCol w:w="964"/>
        <w:gridCol w:w="811"/>
        <w:gridCol w:w="811"/>
        <w:gridCol w:w="1075"/>
        <w:gridCol w:w="1133"/>
      </w:tblGrid>
      <w:tr>
        <w:tc>
          <w:tcPr>
            <w:gridSpan w:val="6"/>
            <w:tcW w:w="115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движимом имуществе</w:t>
            </w:r>
          </w:p>
        </w:tc>
        <w:tc>
          <w:tcPr>
            <w:gridSpan w:val="5"/>
            <w:tcW w:w="4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праве аренды или безвозмездного пользования имуществом</w:t>
            </w:r>
          </w:p>
        </w:tc>
      </w:tr>
      <w:tr>
        <w:tc>
          <w:tcPr>
            <w:gridSpan w:val="6"/>
            <w:vMerge w:val="continue"/>
          </w:tcPr>
          <w:p/>
        </w:tc>
        <w:tc>
          <w:tcPr>
            <w:gridSpan w:val="5"/>
            <w:tcW w:w="4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образующей инфраструктуру поддержки субъектов малого и среднего предпринимательства</w:t>
            </w:r>
          </w:p>
        </w:tc>
      </w:tr>
      <w:tr>
        <w:tc>
          <w:tcPr>
            <w:tcW w:w="20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6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регистрационный знак (при наличии)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учета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марка, модель</w:t>
            </w:r>
          </w:p>
        </w:tc>
        <w:tc>
          <w:tcPr>
            <w:tcW w:w="9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  <w:tc>
          <w:tcPr>
            <w:tcW w:w="23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gridSpan w:val="3"/>
            <w:tcW w:w="2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</w:t>
            </w:r>
          </w:p>
        </w:tc>
        <w:tc>
          <w:tcPr>
            <w:gridSpan w:val="2"/>
            <w:tcW w:w="2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(основание)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договора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действия договора</w:t>
            </w:r>
          </w:p>
        </w:tc>
      </w:tr>
      <w:tr>
        <w:tc>
          <w:tcPr>
            <w:tcW w:w="20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6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Оборудование</w:t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Шпигорезка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221 ФШ011-01.00.000ПС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Камера термодымовая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КТД-250/300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Шприц вакуумный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ИПКС-047П(Н)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Куттер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Л5-ФКМЧЧ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Инъектор посола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ПМ-ФМШ-05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Двойной полуавтоматический клипсатор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КДН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Фаршемешалка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МИКС-150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Мясомассажер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ВМ-100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Льдогенератор чешуйчатого льда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ЛВЛЧ-200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Волчок-мясорубка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В2-120-7,5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Маркиратор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Я16-АБА/12.00.000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Автоклав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Я16-АБА/02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Механизм выгрузки корзин автоклава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Я16-АБА/02.723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Закаточная машинка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ВЗМ-1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мойки и стерилизации банок (жестяных)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ИПКС-124Ж(Н)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шоковой заморозки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ШОК-10-1/1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шоковой заморозки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ШОК-10-1/1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Стерилизатор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ПМ-ФС1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Стерилизатор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ПМ-ФС1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компрессорная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СБ4/С-100.LB75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компрессорная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СБ4/С-100.LB75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Парогенератор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ИПКС-129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Ручной упаковщик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CAS NW 520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Сплит-система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Polair SM 222SF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Сплит-система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Polair SB 331SF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Сплит-система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Polair SM 226SF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Сплит-система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Polair SB 211SF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ТВ-М-300.2-А3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ТВ-М-300.2-А3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ТВ-М-150.2-А3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ТВ-М-150.2-А3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ТВ-М-150.2-А3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ТВ-М-150.2-А3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ТВ-М-600.2-А3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взвешивающий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ТВ-М-600.2-А3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"Меркурий 315"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"Меркурий 315"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"Меркурий 315"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 общего назначения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ТВ-М-300.2-А1</w:t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28:01:040737:140;</w:t>
            </w:r>
          </w:p>
          <w:p>
            <w:pPr>
              <w:pStyle w:val="0"/>
            </w:pPr>
            <w:r>
              <w:rPr>
                <w:sz w:val="20"/>
              </w:rPr>
              <w:t xml:space="preserve">28:01:040737:2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</w:t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Электрооборудование участка приема ТБО и сортировочного цеха (комплект)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28:01:170169:144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</w:t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Механическое оборудование участка приема ТБО и сортировочного цеха (комплект)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314" w:type="dxa"/>
          </w:tcPr>
          <w:p>
            <w:pPr>
              <w:pStyle w:val="0"/>
            </w:pPr>
            <w:r>
              <w:rPr>
                <w:sz w:val="20"/>
              </w:rPr>
              <w:t xml:space="preserve">28:01:170169:144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Продолжение таблицы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2"/>
        <w:gridCol w:w="2098"/>
        <w:gridCol w:w="1757"/>
        <w:gridCol w:w="1550"/>
        <w:gridCol w:w="1361"/>
        <w:gridCol w:w="1570"/>
        <w:gridCol w:w="1587"/>
        <w:gridCol w:w="1531"/>
        <w:gridCol w:w="1361"/>
        <w:gridCol w:w="1133"/>
      </w:tblGrid>
      <w:tr>
        <w:tc>
          <w:tcPr>
            <w:gridSpan w:val="5"/>
            <w:tcW w:w="87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Указать одно из значений: в перечне (изменениях в перечне)</w:t>
            </w:r>
          </w:p>
        </w:tc>
        <w:tc>
          <w:tcPr>
            <w:gridSpan w:val="4"/>
            <w:tcW w:w="561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>
        <w:tc>
          <w:tcPr>
            <w:gridSpan w:val="5"/>
            <w:tcW w:w="8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субъекта малого и среднего предпринимательства</w:t>
            </w:r>
          </w:p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</w:tr>
      <w:tr>
        <w:tc>
          <w:tcPr>
            <w:gridSpan w:val="3"/>
            <w:tcW w:w="58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</w:t>
            </w:r>
          </w:p>
        </w:tc>
        <w:tc>
          <w:tcPr>
            <w:gridSpan w:val="2"/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(основание)</w:t>
            </w:r>
          </w:p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органа, принявшего документ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gridSpan w:val="2"/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</w:t>
            </w:r>
          </w:p>
        </w:tc>
      </w:tr>
      <w:tr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договора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действия договора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</w:tr>
      <w:tr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ООО "Компания Интеграл"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1022800513295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2801018691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22 января 2021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30 июня 2025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 июня 2009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ЗАО "Амурские узоры"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1022800513361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2801000687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22 января 2021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30 июня 2025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 июня 2009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ИП Лютый Е.В.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316280100076775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282200854169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31 декабря 2020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24 февраля 2025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 июня 2009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ООО "Комфорт"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1062813007729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2806005872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29 декабря 2017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28 декабря 2022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 октября 2017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507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Колхоз "Колос"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1022801062481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2821003319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15 августа 2019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 августа 2022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26 сентября 2018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26 сентября 2018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24 октября 2019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24 октября 2019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КФХ Швецов В.В.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317280100017228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281302942077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6 ноября 2020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октября 2023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24 октября 2019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ООО "ТАЙГА ОРГАНИКА"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1192801000765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2801246786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29 июня 2020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28 июня 2025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22 мая 2020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 октября 2020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697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 октября 2020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697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14 сентября 2021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  <w:t xml:space="preserve">В перечне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Амурской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Постановление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14 сентября 2021 года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700</w:t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Утюжникова Ирина Александровна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280102091437</w:t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  <w:t xml:space="preserve">22 января 2021 года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30 июня 2025 года</w:t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7"/>
      <w:headerReference w:type="first" r:id="rId27"/>
      <w:footerReference w:type="default" r:id="rId28"/>
      <w:footerReference w:type="first" r:id="rId2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19.06.2009 N 276</w:t>
            <w:br/>
            <w:t>(ред. от 15.04.2022)</w:t>
            <w:br/>
            <w:t>"Об утверждении Перечня имущества,...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19.06.2009 N 276</w:t>
            <w:br/>
            <w:t>(ред. от 15.04.2022)</w:t>
            <w:br/>
            <w:t>"Об утверждении Перечня имущества,...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CD5F4F68D9F3EC168141E30C44D23EC8CF33E097D8B9D68A3DED178BBD464C723605A466EF1F9D01A3B8E9414DD0DCA0D95A4615DED6719148CA6rDLEC" TargetMode = "External"/>
	<Relationship Id="rId8" Type="http://schemas.openxmlformats.org/officeDocument/2006/relationships/hyperlink" Target="consultantplus://offline/ref=8CD5F4F68D9F3EC168141E30C44D23EC8CF33E097C8F9D6FA2DED178BBD464C723605A466EF1F9D01A3B8E9414DD0DCA0D95A4615DED6719148CA6rDLEC" TargetMode = "External"/>
	<Relationship Id="rId9" Type="http://schemas.openxmlformats.org/officeDocument/2006/relationships/hyperlink" Target="consultantplus://offline/ref=8CD5F4F68D9F3EC168141E30C44D23EC8CF33E097C84956AA3DED178BBD464C723605A466EF1F9D01A3B8E9414DD0DCA0D95A4615DED6719148CA6rDLEC" TargetMode = "External"/>
	<Relationship Id="rId10" Type="http://schemas.openxmlformats.org/officeDocument/2006/relationships/hyperlink" Target="consultantplus://offline/ref=8CD5F4F68D9F3EC168141E30C44D23EC8CF33E09718E9368ABDED178BBD464C723605A466EF1F9D01A3B8E9414DD0DCA0D95A4615DED6719148CA6rDLEC" TargetMode = "External"/>
	<Relationship Id="rId11" Type="http://schemas.openxmlformats.org/officeDocument/2006/relationships/hyperlink" Target="consultantplus://offline/ref=8CD5F4F68D9F3EC168141E30C44D23EC8CF33E0971849C6AA3DED178BBD464C723605A466EF1F9D01A3B8E9414DD0DCA0D95A4615DED6719148CA6rDLEC" TargetMode = "External"/>
	<Relationship Id="rId12" Type="http://schemas.openxmlformats.org/officeDocument/2006/relationships/hyperlink" Target="consultantplus://offline/ref=8CD5F4F68D9F3EC168141E30C44D23EC8CF33E0970859568ABDED178BBD464C723605A466EF1F9D01A3B8E9414DD0DCA0D95A4615DED6719148CA6rDLEC" TargetMode = "External"/>
	<Relationship Id="rId13" Type="http://schemas.openxmlformats.org/officeDocument/2006/relationships/hyperlink" Target="consultantplus://offline/ref=8CD5F4F68D9F3EC168141E30C44D23EC8CF33E09788D976EA8D18C72B38D68C5246F055169B8F5D11A3B8E911A8208DF1CCDA86447F36E0E088EA4DErBLCC" TargetMode = "External"/>
	<Relationship Id="rId14" Type="http://schemas.openxmlformats.org/officeDocument/2006/relationships/hyperlink" Target="consultantplus://offline/ref=8CD5F4F68D9F3EC168141E30C44D23EC8CF33E09788D916BAED68C72B38D68C5246F055169B8F5D11A3B8E911A8208DF1CCDA86447F36E0E088EA4DErBLCC" TargetMode = "External"/>
	<Relationship Id="rId15" Type="http://schemas.openxmlformats.org/officeDocument/2006/relationships/hyperlink" Target="consultantplus://offline/ref=8CD5F4F68D9F3EC168141E30C44D23EC8CF33E09788C916FA9D68C72B38D68C5246F055169B8F5D11A3B8E911A8208DF1CCDA86447F36E0E088EA4DErBLCC" TargetMode = "External"/>
	<Relationship Id="rId16" Type="http://schemas.openxmlformats.org/officeDocument/2006/relationships/hyperlink" Target="consultantplus://offline/ref=8CD5F4F68D9F3EC168141E30C44D23EC8CF33E09788C9D65AED08C72B38D68C5246F055169B8F5D11A3B8E911A8208DF1CCDA86447F36E0E088EA4DErBLCC" TargetMode = "External"/>
	<Relationship Id="rId17" Type="http://schemas.openxmlformats.org/officeDocument/2006/relationships/hyperlink" Target="consultantplus://offline/ref=8CD5F4F68D9F3EC168141E30C44D23EC8CF33E09788F906CADD18C72B38D68C5246F055169B8F5D11A3B8E911A8208DF1CCDA86447F36E0E088EA4DErBLCC" TargetMode = "External"/>
	<Relationship Id="rId18" Type="http://schemas.openxmlformats.org/officeDocument/2006/relationships/hyperlink" Target="consultantplus://offline/ref=8CD5F4F68D9F3EC168141E30C44D23EC8CF33E09788E966AABD78C72B38D68C5246F055169B8F5D11A3B8E911A8208DF1CCDA86447F36E0E088EA4DErBLCC" TargetMode = "External"/>
	<Relationship Id="rId19" Type="http://schemas.openxmlformats.org/officeDocument/2006/relationships/hyperlink" Target="consultantplus://offline/ref=8CD5F4F68D9F3EC168141E30C44D23EC8CF33E09788E9D6CADDD8C72B38D68C5246F055169B8F5D11A3B8E911A8208DF1CCDA86447F36E0E088EA4DErBLCC" TargetMode = "External"/>
	<Relationship Id="rId20" Type="http://schemas.openxmlformats.org/officeDocument/2006/relationships/hyperlink" Target="consultantplus://offline/ref=8CD5F4F68D9F3EC16814003DD2217DE98FFC69057C8D9F3BF7818A25ECDD6E90642F03042AFCFBD61B30DAC05BDC518F5C86A56C5DEF6E05r1L4C" TargetMode = "External"/>
	<Relationship Id="rId21" Type="http://schemas.openxmlformats.org/officeDocument/2006/relationships/hyperlink" Target="consultantplus://offline/ref=8CD5F4F68D9F3EC16814003DD2217DE98FF861027C8C9F3BF7818A25ECDD6E90762F5B082BF8E6D013258C911Dr8LBC" TargetMode = "External"/>
	<Relationship Id="rId22" Type="http://schemas.openxmlformats.org/officeDocument/2006/relationships/hyperlink" Target="consultantplus://offline/ref=8CD5F4F68D9F3EC168141E30C44D23EC8CF33E09788C9669ACDC8C72B38D68C5246F05517BB8ADDD1B3F909116975E8E5Ar9LAC" TargetMode = "External"/>
	<Relationship Id="rId23" Type="http://schemas.openxmlformats.org/officeDocument/2006/relationships/hyperlink" Target="consultantplus://offline/ref=8CD5F4F68D9F3EC168141E30C44D23EC8CF33E09788C916FAED08C72B38D68C5246F05517BB8ADDD1B3F909116975E8E5Ar9LAC" TargetMode = "External"/>
	<Relationship Id="rId24" Type="http://schemas.openxmlformats.org/officeDocument/2006/relationships/hyperlink" Target="consultantplus://offline/ref=8CD5F4F68D9F3EC168141E30C44D23EC8CF33E09788C9D65AED08C72B38D68C5246F055169B8F5D11A3B8E91198208DF1CCDA86447F36E0E088EA4DErBLCC" TargetMode = "External"/>
	<Relationship Id="rId25" Type="http://schemas.openxmlformats.org/officeDocument/2006/relationships/hyperlink" Target="consultantplus://offline/ref=8CD5F4F68D9F3EC168141E30C44D23EC8CF33E09788C916FA9D68C72B38D68C5246F055169B8F5D11A3B8E91178208DF1CCDA86447F36E0E088EA4DErBLCC" TargetMode = "External"/>
	<Relationship Id="rId26" Type="http://schemas.openxmlformats.org/officeDocument/2006/relationships/hyperlink" Target="consultantplus://offline/ref=8CD5F4F68D9F3EC168141E30C44D23EC8CF33E09788E9D6CADDD8C72B38D68C5246F055169B8F5D11A3B8E911A8208DF1CCDA86447F36E0E088EA4DErBLCC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Амурской области от 19.06.2009 N 276
(ред. от 15.04.2022)
"Об утверждении Перечня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</dc:title>
  <dcterms:created xsi:type="dcterms:W3CDTF">2022-09-14T02:11:43Z</dcterms:created>
</cp:coreProperties>
</file>