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</w:tblGrid>
      <w:tr w:rsidR="00BC4CCD" w:rsidTr="00BC4CCD">
        <w:tc>
          <w:tcPr>
            <w:tcW w:w="2687" w:type="dxa"/>
          </w:tcPr>
          <w:p w:rsidR="00BC4CCD" w:rsidRDefault="00BB4D21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  <w:bookmarkStart w:id="0" w:name="_GoBack"/>
            <w:bookmarkEnd w:id="0"/>
          </w:p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BC4CCD" w:rsidRPr="00BC4CCD" w:rsidRDefault="00BC4CCD" w:rsidP="00BC4CCD">
      <w:pPr>
        <w:rPr>
          <w:rFonts w:ascii="Times New Roman" w:hAnsi="Times New Roman" w:cs="Times New Roman"/>
          <w:sz w:val="28"/>
          <w:szCs w:val="28"/>
        </w:rPr>
      </w:pPr>
    </w:p>
    <w:p w:rsidR="00BC4CCD" w:rsidRPr="00BC4CCD" w:rsidRDefault="00BC4CCD" w:rsidP="00BC4C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242"/>
        <w:gridCol w:w="3115"/>
      </w:tblGrid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42" w:type="dxa"/>
          </w:tcPr>
          <w:p w:rsidR="00BC4CCD" w:rsidRPr="00BC4CCD" w:rsidRDefault="00BC4CCD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3115" w:type="dxa"/>
          </w:tcPr>
          <w:p w:rsidR="00BC4CCD" w:rsidRPr="00BC4CCD" w:rsidRDefault="00BC4CCD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(баллы)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ригинальность идеи, её соответствие целям и номинации конкурса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ыразительность и целостность композиционного решения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ворческий подход к реализации идеи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аличие оригинальных зеленых насаждений (цветов, кустарников, деревьев), редких растений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бразность и совместимость растений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рименение дополнительных декоративных элементов (песок, камень, ракушечник, дерево, цветная галька, щебень и др.</w:t>
            </w:r>
            <w:r w:rsidR="00BC4C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аличие малых архитектурных форм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BC4CCD" w:rsidRPr="00BC4CCD" w:rsidTr="00BC4CCD">
        <w:tc>
          <w:tcPr>
            <w:tcW w:w="988" w:type="dxa"/>
          </w:tcPr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2" w:type="dxa"/>
          </w:tcPr>
          <w:p w:rsidR="00BC4CCD" w:rsidRDefault="00B1180C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C4CCD" w:rsidRPr="00BC4CCD">
              <w:rPr>
                <w:rFonts w:ascii="Times New Roman" w:hAnsi="Times New Roman" w:cs="Times New Roman"/>
                <w:sz w:val="28"/>
                <w:szCs w:val="28"/>
              </w:rPr>
              <w:t>ачество исполнения проекта</w:t>
            </w:r>
          </w:p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</w:tbl>
    <w:p w:rsidR="00D20C19" w:rsidRDefault="00D20C19" w:rsidP="00BC4CCD">
      <w:pPr>
        <w:rPr>
          <w:rFonts w:ascii="Times New Roman" w:hAnsi="Times New Roman" w:cs="Times New Roman"/>
          <w:sz w:val="28"/>
          <w:szCs w:val="28"/>
        </w:rPr>
      </w:pPr>
    </w:p>
    <w:p w:rsidR="00045589" w:rsidRPr="00BC4CCD" w:rsidRDefault="0048321F" w:rsidP="00BC4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045589">
        <w:rPr>
          <w:rFonts w:ascii="Times New Roman" w:hAnsi="Times New Roman" w:cs="Times New Roman"/>
          <w:sz w:val="28"/>
          <w:szCs w:val="28"/>
        </w:rPr>
        <w:t xml:space="preserve"> втором этапе конкурса оценка по критерию 8 не производится.</w:t>
      </w:r>
    </w:p>
    <w:sectPr w:rsidR="00045589" w:rsidRPr="00BC4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CD"/>
    <w:rsid w:val="00045589"/>
    <w:rsid w:val="000E5935"/>
    <w:rsid w:val="0048321F"/>
    <w:rsid w:val="00AA0899"/>
    <w:rsid w:val="00B1180C"/>
    <w:rsid w:val="00BB4D21"/>
    <w:rsid w:val="00BC4CCD"/>
    <w:rsid w:val="00D2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2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Щипун Наталья Геннадьевна</cp:lastModifiedBy>
  <cp:revision>8</cp:revision>
  <cp:lastPrinted>2022-01-18T05:35:00Z</cp:lastPrinted>
  <dcterms:created xsi:type="dcterms:W3CDTF">2021-12-20T07:25:00Z</dcterms:created>
  <dcterms:modified xsi:type="dcterms:W3CDTF">2022-01-19T07:12:00Z</dcterms:modified>
</cp:coreProperties>
</file>