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A9E" w:rsidRPr="00AF1FEB" w:rsidRDefault="00AF1FEB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Приложение 8</w:t>
      </w:r>
      <w:r w:rsidRPr="00AF1FEB">
        <w:rPr>
          <w:lang w:val="ru-RU"/>
        </w:rPr>
        <w:br/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1C2409">
        <w:rPr>
          <w:rFonts w:hAnsi="Times New Roman" w:cs="Times New Roman"/>
          <w:color w:val="000000"/>
          <w:sz w:val="24"/>
          <w:szCs w:val="24"/>
          <w:lang w:val="ru-RU"/>
        </w:rPr>
        <w:t xml:space="preserve">29.06.2022 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 № </w:t>
      </w:r>
      <w:r w:rsidR="001C2409">
        <w:rPr>
          <w:rFonts w:hAnsi="Times New Roman" w:cs="Times New Roman"/>
          <w:color w:val="000000"/>
          <w:sz w:val="24"/>
          <w:szCs w:val="24"/>
          <w:lang w:val="ru-RU"/>
        </w:rPr>
        <w:t>27</w:t>
      </w:r>
    </w:p>
    <w:p w:rsidR="003F7A9E" w:rsidRPr="00AF1FEB" w:rsidRDefault="003F7A9E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F7A9E" w:rsidRPr="00AF1FEB" w:rsidRDefault="00AF1FE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 о служебных командировках</w:t>
      </w:r>
    </w:p>
    <w:p w:rsidR="003F7A9E" w:rsidRPr="00AF1FEB" w:rsidRDefault="003F7A9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p w:rsidR="003F7A9E" w:rsidRPr="00AF1FEB" w:rsidRDefault="00AF1FE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определяет порядок организации служебных командировок сотрудников 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правления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 на территории России.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Положение распространяется на всех сотрудников, состоящих с учреждением в трудовых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отношениях.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 w:rsidR="00B20927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. Служебной командировкой сотрудника является поездка сотрудника по распоряжению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руководителя учреждения (иного уполномоченного должностного лица) на определенный срок вне места постоянной работы для выполнения служебного поручения либо участия в мероприятиях, соответствующих целям и задачам учреждения.</w:t>
      </w:r>
    </w:p>
    <w:p w:rsidR="003F7A9E" w:rsidRPr="00AF1FEB" w:rsidRDefault="00CA6B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1.3</w:t>
      </w:r>
      <w:r w:rsidR="00AF1FEB" w:rsidRPr="00AF1FEB">
        <w:rPr>
          <w:rFonts w:hAnsi="Times New Roman" w:cs="Times New Roman"/>
          <w:color w:val="000000"/>
          <w:sz w:val="24"/>
          <w:szCs w:val="24"/>
          <w:lang w:val="ru-RU"/>
        </w:rPr>
        <w:t>. Основными задачами служебных командировок являются:</w:t>
      </w:r>
    </w:p>
    <w:p w:rsidR="003F7A9E" w:rsidRPr="00AF1FEB" w:rsidRDefault="00AF1FE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решение конкретных задач производственно-хозяйственной, финансовой и иной деятельности учреждения;</w:t>
      </w:r>
    </w:p>
    <w:p w:rsidR="003F7A9E" w:rsidRPr="00AF1FEB" w:rsidRDefault="00AF1FE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оказание организационно-методической и практической помощи в организации образовательного процесса;</w:t>
      </w:r>
    </w:p>
    <w:p w:rsidR="003F7A9E" w:rsidRPr="00AF1FEB" w:rsidRDefault="00AF1FE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проведение конференций, совещаний, семинаров и иных мероприятий, непосредственное участие в них;</w:t>
      </w:r>
    </w:p>
    <w:p w:rsidR="003F7A9E" w:rsidRPr="00AF1FEB" w:rsidRDefault="00AF1FE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изучение, обобщение и распространение опыта, новых форм и методов работы.</w:t>
      </w:r>
    </w:p>
    <w:p w:rsidR="003F7A9E" w:rsidRDefault="00AF1FE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</w:t>
      </w:r>
      <w:r w:rsidR="00CA6BB5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color w:val="000000"/>
          <w:sz w:val="24"/>
          <w:szCs w:val="24"/>
        </w:rPr>
        <w:t>. Не являются служебными командировками:</w:t>
      </w:r>
    </w:p>
    <w:p w:rsidR="003F7A9E" w:rsidRPr="00AF1FEB" w:rsidRDefault="00AF1FE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поездки в местность, откуда сотрудник по условиям транспортного сообщения и</w:t>
      </w:r>
      <w:r w:rsidR="00CA6B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характеру работы имеет возможность ежедневно возвращаться к местожительству. Вопрос о целесообразности и необходимости ежедневного возвращения сотрудника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из места служебной командировки к местожительству, в каждом конкретном случае определяет руководитель </w:t>
      </w:r>
      <w:r w:rsidR="00CA6BB5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, осуществивший командирование сотрудника;</w:t>
      </w:r>
    </w:p>
    <w:p w:rsidR="003F7A9E" w:rsidRPr="00AF1FEB" w:rsidRDefault="00AF1FE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выезды по личным вопросам (без производственной необходимости, соответствующего договора или вызова приглашающей стороны).</w:t>
      </w:r>
    </w:p>
    <w:p w:rsidR="003F7A9E" w:rsidRDefault="00AF1FE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</w:t>
      </w:r>
      <w:r w:rsidR="008846E6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color w:val="000000"/>
          <w:sz w:val="24"/>
          <w:szCs w:val="24"/>
        </w:rPr>
        <w:t>. Служебные командировки подразделяются на:</w:t>
      </w:r>
    </w:p>
    <w:p w:rsidR="003F7A9E" w:rsidRPr="00AF1FEB" w:rsidRDefault="00AF1FE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плановые</w:t>
      </w:r>
      <w:proofErr w:type="gramEnd"/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, которые осуществляются в соответствии с утвержденными в установленном порядке планами и соответствующими сметами;</w:t>
      </w:r>
    </w:p>
    <w:p w:rsidR="003F7A9E" w:rsidRPr="00AF1FEB" w:rsidRDefault="00AF1FE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внеплановые – для решения внезапно возникших проблем, требующих немедленного</w:t>
      </w:r>
      <w:r w:rsidR="008846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рассмотрения, либо в иных случаях, предусмотреть которые</w:t>
      </w:r>
      <w:r w:rsidR="008846E6">
        <w:rPr>
          <w:rFonts w:hAnsi="Times New Roman" w:cs="Times New Roman"/>
          <w:color w:val="000000"/>
          <w:sz w:val="24"/>
          <w:szCs w:val="24"/>
          <w:lang w:val="ru-RU"/>
        </w:rPr>
        <w:t xml:space="preserve"> з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аблаговременно не</w:t>
      </w:r>
      <w:r w:rsidR="008846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представляется возможным.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</w:t>
      </w:r>
      <w:r w:rsidR="00E56A0B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. Командирование руководителей отделов допускается только в случаях, если это не вызовет нарушений в нормальном режиме </w:t>
      </w:r>
      <w:r w:rsidR="008846E6">
        <w:rPr>
          <w:rFonts w:hAnsi="Times New Roman" w:cs="Times New Roman"/>
          <w:color w:val="000000"/>
          <w:sz w:val="24"/>
          <w:szCs w:val="24"/>
          <w:lang w:val="ru-RU"/>
        </w:rPr>
        <w:t>работы учреждения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В случае командирования руководящего состава руководитель назначает лицо, временно исполняющее обязанности убывшего сотрудника, с возложением на него на период командировки всех должностных обязанностей и прав командированного сотрудника.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 w:rsidR="00E56A0B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. Запрещается направление в служебные командировки беременных женщин.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 w:rsidR="00E56A0B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. Направление в служебные командировки женщин, имеющих детей в возрасте до трех лет,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допускается только с их письменного согласия при условии, что это не запрещено им в</w:t>
      </w:r>
      <w:r w:rsidR="00E56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соответствии с медицинским заключением. При этом женщины, имеющие детей в возрасте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трех лет, должны быть ознакомлены в письменной форме со своим правом отказаться от</w:t>
      </w:r>
      <w:r w:rsidR="00E56A0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направления в служебную командировку.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 w:rsidR="00E56A0B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. В служебные командировки только с письменного согласия допускается направлять:</w:t>
      </w:r>
    </w:p>
    <w:p w:rsidR="003F7A9E" w:rsidRPr="00AF1FEB" w:rsidRDefault="00AF1FE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матерей и отцов, воспитывающих без супруга (супруги) детей в возрасте до пяти лет;</w:t>
      </w:r>
    </w:p>
    <w:p w:rsidR="003F7A9E" w:rsidRDefault="00AF1FE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сотрудников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имеющих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детей-инвалидов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F7A9E" w:rsidRPr="00AF1FEB" w:rsidRDefault="00AF1FEB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сотрудников, осуществляющих уход за больными членами их семей в соответствии с</w:t>
      </w:r>
      <w:r w:rsidR="00FD13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медицинским заключением.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При этом такие сотрудники должны быть ознакомлены в письменной форме со своим правом отказаться от направления в служебную командировку.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1.1</w:t>
      </w:r>
      <w:r w:rsidR="00E56A0B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. Не допускается направление в командировку и выдача аванса сотрудникам, не отчитавшимся об израсходованных средствах в предыдущей командировке.</w:t>
      </w:r>
    </w:p>
    <w:p w:rsidR="003F7A9E" w:rsidRPr="00AF1FEB" w:rsidRDefault="003F7A9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F7A9E" w:rsidRPr="00AF1FEB" w:rsidRDefault="00AF1FE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Срок и режим командировки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2.1. Срок командировки сотрудника определяет руководитель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учреждения с учетом объема, сложности и других особенностей служебного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поручения.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2.2. Фактический срок пребывания сотрудника в месте командирования определяется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проездным документам, представляемым сотрудником по возвращении из служебной командировки. В случае проезда сотрудника к месту командирования или обратно к месту работы на личном транспорте фактический срок пребывания в месте командирования указывается в служебной записке.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Служебную записку сотрудник по возвращении из командировки представляет работодателю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одновременно с оправдательными документами, подтверждающими использование личного транспорта (путевой лист, счета, квитанции, кассовые чеки и т. д.).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Днем выезда сотрудника в командировку считается день отправления поезда, самолета, автобуса или другого транспортного средства из </w:t>
      </w:r>
      <w:r w:rsidR="003D649B">
        <w:rPr>
          <w:rFonts w:hAnsi="Times New Roman" w:cs="Times New Roman"/>
          <w:color w:val="000000"/>
          <w:sz w:val="24"/>
          <w:szCs w:val="24"/>
          <w:lang w:val="ru-RU"/>
        </w:rPr>
        <w:t>Благовещенска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, а днем прибытия из командировки – день прибытия транспортного средства в </w:t>
      </w:r>
      <w:r w:rsidR="003D649B">
        <w:rPr>
          <w:rFonts w:hAnsi="Times New Roman" w:cs="Times New Roman"/>
          <w:color w:val="000000"/>
          <w:sz w:val="24"/>
          <w:szCs w:val="24"/>
          <w:lang w:val="ru-RU"/>
        </w:rPr>
        <w:t>Благовещенск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. При отправлении транспортного средства до 24 часов включительно днем выбытия в командировку считаются текущие сутки, а с 00 часов и позже – следующие сутки.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В случае если станция, пристань или аэропорт находятся за чертой населенного пункта, учитывается время, необходимое для проезда до станции, пристани или аэропорта. Аналогично определяется день приезда сотрудника </w:t>
      </w:r>
      <w:proofErr w:type="gramStart"/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в место постоянной работы</w:t>
      </w:r>
      <w:proofErr w:type="gramEnd"/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День выезда в служебную командировку (день приезда из служебной командировки)</w:t>
      </w:r>
      <w:r w:rsidRPr="00AF1FEB">
        <w:rPr>
          <w:lang w:val="ru-RU"/>
        </w:rPr>
        <w:br/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определяется по региональному времени отправления (прибытия) транспортного средства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соответствии с расписанием движения. В случае отправления (прибытия) транспортного средства во время, отличное от расписания, фактическое время отправления (прибытия) подтверждается соответствующими справками или заверенными отметками на проездных билетах.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2.3. На сотрудника, находящегося в командировке, распространяется режим рабочего времени и правила распорядка организации, куда он командирован. Вместо дней отдыха, не использованных за время командировки, другие дни отдыха после возвращения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командировки не предоставляются. Исключение составляют случаи, когда мероприятия,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которые сотрудник командирован, проходили в выходные дни либо иные дни отдыха, установленные в соответствии с законодательством и Правилами трудового распорядка.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В случаях, когда сотрудник специально командирован для работы в выходные или</w:t>
      </w:r>
      <w:r w:rsidRPr="00AF1FEB">
        <w:rPr>
          <w:lang w:val="ru-RU"/>
        </w:rPr>
        <w:br/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праздничные и нерабочие дни, компенсация за работу в эти дни выплачивается в</w:t>
      </w:r>
      <w:r w:rsidRPr="00AF1FEB">
        <w:rPr>
          <w:lang w:val="ru-RU"/>
        </w:rPr>
        <w:br/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соответствии с действующим законодательством. Если сотрудник отбывает в командировку либо прибывает из командировки в выходной день, ему после возвращения из командировки предоставляется другой день отдыха.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2.4.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Факт наличия данных обстоятельств должен быть подтвержден проведенной служебной проверкой, по результатам которой в установленном порядке выносится соответствующее заключение.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За время задержки в пути без уважительных причин сотруднику не выплачивается зарплата, не возмещаются суточные расходы, расходы на наем жилого помещения и другие расходы.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2.5. В случае наступления в период командировки временной нетрудоспособности сотрудник обязан незамедлительно уведомить об этом работодателя.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2.6. Явка сотрудника на работу в день выезда в командировку или в день приезда из командировки решается по договоренности с руководителем учреждения.</w:t>
      </w:r>
    </w:p>
    <w:p w:rsidR="003F7A9E" w:rsidRPr="00AF1FEB" w:rsidRDefault="003F7A9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F7A9E" w:rsidRPr="00AF1FEB" w:rsidRDefault="00AF1FE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Порядок оформления служебных командировок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3.1. Оформление служебных командировок по России.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3.1.1. Планирование командировок осуществляется на основании </w:t>
      </w:r>
      <w:r w:rsidR="00934EA4">
        <w:rPr>
          <w:rFonts w:hAnsi="Times New Roman" w:cs="Times New Roman"/>
          <w:color w:val="000000"/>
          <w:sz w:val="24"/>
          <w:szCs w:val="24"/>
          <w:lang w:val="ru-RU"/>
        </w:rPr>
        <w:t xml:space="preserve">заявок от начальников отделов 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на </w:t>
      </w:r>
      <w:r w:rsidR="00934EA4">
        <w:rPr>
          <w:rFonts w:hAnsi="Times New Roman" w:cs="Times New Roman"/>
          <w:color w:val="000000"/>
          <w:sz w:val="24"/>
          <w:szCs w:val="24"/>
          <w:lang w:val="ru-RU"/>
        </w:rPr>
        <w:t>плановый период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 эффективностью использования командировочных расходов возлагается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934EA4">
        <w:rPr>
          <w:rFonts w:hAnsi="Times New Roman" w:cs="Times New Roman"/>
          <w:color w:val="000000"/>
          <w:sz w:val="24"/>
          <w:szCs w:val="24"/>
          <w:lang w:val="ru-RU"/>
        </w:rPr>
        <w:t>финансовый отдел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3.1.2. Внеплановые командировки сотрудников осуществляются по решению руководителя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учреждения на основании служебной записки руководителя структурного подразделения, инициировавшего выезд, при наличии финансовых средств на командировочные расходы.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3.1.3. Основанием для командирования сотрудников считается служебное задание (ф. Т-10а)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 структурного подразделения (уполномоченного должностного лица) сотруднику.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3.1.4. После получения служебного задания командируемый сотрудник составляет смету командировочных расходов (предварительный расчет) и согласовывает ее в </w:t>
      </w:r>
      <w:r w:rsidR="006D5829">
        <w:rPr>
          <w:rFonts w:hAnsi="Times New Roman" w:cs="Times New Roman"/>
          <w:color w:val="000000"/>
          <w:sz w:val="24"/>
          <w:szCs w:val="24"/>
          <w:lang w:val="ru-RU"/>
        </w:rPr>
        <w:t>финансовом отделе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3.1.5. После согласования сметы командировочных расходов командируемый сотрудник передает служебное задание и смету в кадровую службу (не позднее пяти дней до начала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командировки) для составления приказа на командировку.</w:t>
      </w:r>
    </w:p>
    <w:p w:rsidR="00D62B09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На основании полученного служебного задания кадровая служба готовит приказ (ф. Т-9)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направлении сотрудника в командировку или приказ (распоряжение) о направлении сотрудников в командировку (ф. Т-9а).</w:t>
      </w:r>
      <w:r w:rsidR="006D58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Командировочные документы, служебное</w:t>
      </w:r>
      <w:r w:rsidR="00A664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D5829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адание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 подписываются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Кадровая служба знакомит командируемого сотрудника с приказом и выдает ему служебное задание.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Однодневная командировка должна быть оформлена приказом руководителя.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3.1.6. Не </w:t>
      </w:r>
      <w:proofErr w:type="gramStart"/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чем за три рабочих дня до начала командировки копия приказа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и смета командировочных расходов направляются в </w:t>
      </w:r>
      <w:r w:rsidR="00A664E4">
        <w:rPr>
          <w:rFonts w:hAnsi="Times New Roman" w:cs="Times New Roman"/>
          <w:color w:val="000000"/>
          <w:sz w:val="24"/>
          <w:szCs w:val="24"/>
          <w:lang w:val="ru-RU"/>
        </w:rPr>
        <w:t>финансовый отдел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 для заказа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денег (перевода денег на банковскую карту командированному сотруднику).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3.1.</w:t>
      </w:r>
      <w:r w:rsidR="00787562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. В исключительных случаях, связанных с осуществлением внеплановых выездов, когда произвести оформление служебной командировки не представляется возможным, допускается выезд без приказа о командировке. Приказ издается после отъезда сотрудника в течение следующего рабочего дня.</w:t>
      </w:r>
    </w:p>
    <w:p w:rsidR="003F7A9E" w:rsidRPr="00AF1FEB" w:rsidRDefault="00AF1FE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3.3. Выдача денежных средств на командировочные расходы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3.3.1. Финансирование командировочных расходов производится в пределах ассигнований,</w:t>
      </w:r>
      <w:r w:rsidR="00C268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выделенных учреждению из </w:t>
      </w:r>
      <w:r w:rsidR="00C2683F">
        <w:rPr>
          <w:rFonts w:hAnsi="Times New Roman" w:cs="Times New Roman"/>
          <w:color w:val="000000"/>
          <w:sz w:val="24"/>
          <w:szCs w:val="24"/>
          <w:lang w:val="ru-RU"/>
        </w:rPr>
        <w:t>городского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бюджета на служебные командировки.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3.3.2. Выдача командируемым сотрудникам денежных средств на командировочные расходы осуществляется на основании заявления сотрудника, сметы (предварительного расчета)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командировочных расходов и копий служебного задания и приказа о направлении сотрудника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в командировку.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3.3.3. При командировках по России аванс выдается в рублях.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3.3.</w:t>
      </w:r>
      <w:r w:rsidR="00690C2A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. Выдача денежных средств на командировочные расходы производится путем </w:t>
      </w:r>
      <w:r w:rsidR="00690C2A">
        <w:rPr>
          <w:rFonts w:hAnsi="Times New Roman" w:cs="Times New Roman"/>
          <w:color w:val="000000"/>
          <w:sz w:val="24"/>
          <w:szCs w:val="24"/>
          <w:lang w:val="ru-RU"/>
        </w:rPr>
        <w:t>перечисления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 на банковскую карточку сотрудника.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3.3.</w:t>
      </w:r>
      <w:r w:rsidR="00690C2A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. Проездные документы приобретаются командированным сотрудником самостоятельно только после получения денежных средств на командировочные расходы.</w:t>
      </w:r>
    </w:p>
    <w:p w:rsidR="003F7A9E" w:rsidRPr="00AF1FEB" w:rsidRDefault="003F7A9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F7A9E" w:rsidRPr="00AF1FEB" w:rsidRDefault="00AF1FE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Гарантии и компенсации при направлении сотрудников в служебные командировки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4.1. За командированным сотрудником сохраняется место работы (должность) и средний заработок за время командировки, в том числе и за время пребывания в пути.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Средний заработок за время пребывания сотрудника в командировке сохраняется на все рабочие дни недели по графику, установленному по месту постоянной работы.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4.2. Командированному сотруднику учреждение обязано возместить:</w:t>
      </w:r>
    </w:p>
    <w:p w:rsidR="003F7A9E" w:rsidRDefault="00AF1FE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расходы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проезд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F7A9E" w:rsidRPr="00AF1FEB" w:rsidRDefault="00AF1FE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расходы по найму жилого помещения;</w:t>
      </w:r>
    </w:p>
    <w:p w:rsidR="003F7A9E" w:rsidRPr="00AF1FEB" w:rsidRDefault="00AF1FE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дополнительные расходы, связанные с проживанием вне постоянного</w:t>
      </w:r>
      <w:r w:rsidRPr="00AF1FEB">
        <w:rPr>
          <w:lang w:val="ru-RU"/>
        </w:rPr>
        <w:br/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местожительства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(суточные);</w:t>
      </w:r>
    </w:p>
    <w:p w:rsidR="00CC6EDD" w:rsidRPr="00CC6EDD" w:rsidRDefault="00AF1FEB" w:rsidP="00CC6EDD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другие расходы, произведенные с разрешения или </w:t>
      </w:r>
      <w:proofErr w:type="gramStart"/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proofErr w:type="gramEnd"/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53B76">
        <w:rPr>
          <w:rFonts w:hAnsi="Times New Roman" w:cs="Times New Roman"/>
          <w:color w:val="000000"/>
          <w:sz w:val="24"/>
          <w:szCs w:val="24"/>
          <w:lang w:val="ru-RU"/>
        </w:rPr>
        <w:t>руководителя и согласованные с финансовым отделом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7A9E" w:rsidRPr="00AF1FEB" w:rsidRDefault="007F5E60" w:rsidP="00CC6ED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="00AF1FEB" w:rsidRPr="00AF1FEB">
        <w:rPr>
          <w:rFonts w:hAnsi="Times New Roman" w:cs="Times New Roman"/>
          <w:color w:val="000000"/>
          <w:sz w:val="24"/>
          <w:szCs w:val="24"/>
          <w:lang w:val="ru-RU"/>
        </w:rPr>
        <w:t>Расходы на проезд</w:t>
      </w:r>
      <w:r w:rsidR="00CC6E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CC6EDD" w:rsidRPr="00CC6EDD">
        <w:rPr>
          <w:rFonts w:hAnsi="Times New Roman" w:cs="Times New Roman"/>
          <w:color w:val="000000"/>
          <w:sz w:val="24"/>
          <w:szCs w:val="24"/>
          <w:lang w:val="ru-RU"/>
        </w:rPr>
        <w:t>найм</w:t>
      </w:r>
      <w:proofErr w:type="spellEnd"/>
      <w:r w:rsidR="00CC6EDD" w:rsidRPr="00CC6EDD">
        <w:rPr>
          <w:rFonts w:hAnsi="Times New Roman" w:cs="Times New Roman"/>
          <w:color w:val="000000"/>
          <w:sz w:val="24"/>
          <w:szCs w:val="24"/>
          <w:lang w:val="ru-RU"/>
        </w:rPr>
        <w:t xml:space="preserve"> жилого помещения</w:t>
      </w:r>
      <w:r w:rsidR="00CC6EDD">
        <w:rPr>
          <w:rFonts w:hAnsi="Times New Roman" w:cs="Times New Roman"/>
          <w:color w:val="000000"/>
          <w:sz w:val="24"/>
          <w:szCs w:val="24"/>
          <w:lang w:val="ru-RU"/>
        </w:rPr>
        <w:t xml:space="preserve">, размер </w:t>
      </w:r>
      <w:r w:rsidR="00CC6EDD" w:rsidRPr="00CC6EDD">
        <w:rPr>
          <w:rFonts w:hAnsi="Times New Roman" w:cs="Times New Roman"/>
          <w:color w:val="000000"/>
          <w:sz w:val="24"/>
          <w:szCs w:val="24"/>
          <w:lang w:val="ru-RU"/>
        </w:rPr>
        <w:t>суточны</w:t>
      </w:r>
      <w:r w:rsidR="00CC6EDD">
        <w:rPr>
          <w:rFonts w:hAnsi="Times New Roman" w:cs="Times New Roman"/>
          <w:color w:val="000000"/>
          <w:sz w:val="24"/>
          <w:szCs w:val="24"/>
          <w:lang w:val="ru-RU"/>
        </w:rPr>
        <w:t>х и д</w:t>
      </w:r>
      <w:r w:rsidR="00CC6EDD" w:rsidRPr="00CC6EDD">
        <w:rPr>
          <w:rFonts w:hAnsi="Times New Roman" w:cs="Times New Roman"/>
          <w:color w:val="000000"/>
          <w:sz w:val="24"/>
          <w:szCs w:val="24"/>
          <w:lang w:val="ru-RU"/>
        </w:rPr>
        <w:t xml:space="preserve">ругие расходы, </w:t>
      </w:r>
      <w:r w:rsidR="00AF1FEB" w:rsidRPr="00AF1FEB">
        <w:rPr>
          <w:rFonts w:hAnsi="Times New Roman" w:cs="Times New Roman"/>
          <w:color w:val="000000"/>
          <w:sz w:val="24"/>
          <w:szCs w:val="24"/>
          <w:lang w:val="ru-RU"/>
        </w:rPr>
        <w:t>учреждение возмещает сотруднику</w:t>
      </w:r>
      <w:r w:rsidR="00CC6EDD">
        <w:rPr>
          <w:rFonts w:hAnsi="Times New Roman" w:cs="Times New Roman"/>
          <w:color w:val="000000"/>
          <w:sz w:val="24"/>
          <w:szCs w:val="24"/>
          <w:lang w:val="ru-RU"/>
        </w:rPr>
        <w:t xml:space="preserve"> в соответствии с постановлением администрации города Благовещенска от 26 апреля 2010 г. № 1722 (с изменениями и дополнениями)</w:t>
      </w:r>
      <w:r w:rsidR="00AF1FEB" w:rsidRPr="00AF1F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Возмещение расходов на проезд, превышающих размер, установленный данным пунктом, производится (с разрешения руководителя учреждения) по фактическим расходам за счет экономии средств, выделенных из </w:t>
      </w:r>
      <w:r w:rsidR="00CC6EDD">
        <w:rPr>
          <w:rFonts w:hAnsi="Times New Roman" w:cs="Times New Roman"/>
          <w:color w:val="000000"/>
          <w:sz w:val="24"/>
          <w:szCs w:val="24"/>
          <w:lang w:val="ru-RU"/>
        </w:rPr>
        <w:t>городского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бюджета на содержание учреждения.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</w:t>
      </w:r>
      <w:r w:rsidR="007F5E60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. Если до места командировки можно добраться разными видами транспорта, руководство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учреждения вправе по своему выбору оплатить сотруднику один из них.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 w:rsidR="007F5E60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. Расходы, связанные с командировкой, но не подтвержденные соответствующими документами, сотруднику не возмещаются или возмещаются в минимальном размере.</w:t>
      </w:r>
    </w:p>
    <w:p w:rsidR="007F5E60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 w:rsidR="007F5E60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. Сотруднику, направленному в однодневную командировку, согласно статьям 167, 168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 Трудового кодекса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оплачиваются: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– средний заработок за день командировки;</w:t>
      </w:r>
      <w:r w:rsidRPr="00AF1FEB">
        <w:rPr>
          <w:lang w:val="ru-RU"/>
        </w:rPr>
        <w:br/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– расходы на проезд;</w:t>
      </w:r>
      <w:r w:rsidRPr="00AF1FEB">
        <w:rPr>
          <w:lang w:val="ru-RU"/>
        </w:rPr>
        <w:br/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– иные расходы, произведенные сотрудником с разрешения руководителя учреждения.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Суточные (надбавки взамен суточных) при однодневной командировке не выплачиваются.</w:t>
      </w:r>
    </w:p>
    <w:p w:rsidR="003F7A9E" w:rsidRPr="00AF1FEB" w:rsidRDefault="003F7A9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F7A9E" w:rsidRPr="00AF1FEB" w:rsidRDefault="00AF1FE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Порядок отчета сотрудника о служебной командировке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5.1. В течение трех рабочих дней со дня возвращения из служебной командировки сотрудник обязательно </w:t>
      </w:r>
      <w:proofErr w:type="spellStart"/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дооформляет</w:t>
      </w:r>
      <w:proofErr w:type="spellEnd"/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документы, которые были составлены перед отъездом, и заполняет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авансовый отчет (ф. 0504505) об израсходованных им суммах. В служебном задании (ф. Т-10а) сотрудник заполняет графу 12 «Краткий отчет о выполнении задания». Этот отчет согласовывается с руководителем структурного подразделения.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Авансовый отчет сотрудник предоставляет в </w:t>
      </w:r>
      <w:r w:rsidR="00D703DB">
        <w:rPr>
          <w:rFonts w:hAnsi="Times New Roman" w:cs="Times New Roman"/>
          <w:color w:val="000000"/>
          <w:sz w:val="24"/>
          <w:szCs w:val="24"/>
          <w:lang w:val="ru-RU"/>
        </w:rPr>
        <w:t>финансовый отдел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. Одновременно с авансовым отчетом сотрудник передает в </w:t>
      </w:r>
      <w:r w:rsidR="00D703DB">
        <w:rPr>
          <w:rFonts w:hAnsi="Times New Roman" w:cs="Times New Roman"/>
          <w:color w:val="000000"/>
          <w:sz w:val="24"/>
          <w:szCs w:val="24"/>
          <w:lang w:val="ru-RU"/>
        </w:rPr>
        <w:t>финансовый отдел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документы, которые подтверждают его расходы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производственный характер командировки:</w:t>
      </w:r>
    </w:p>
    <w:p w:rsidR="003F7A9E" w:rsidRPr="00AF1FEB" w:rsidRDefault="00AF1FE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служебное задание с кратким отчетом о выполнении;</w:t>
      </w:r>
    </w:p>
    <w:p w:rsidR="003F7A9E" w:rsidRDefault="00AF1FE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проездные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билеты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F7A9E" w:rsidRDefault="00AF1FE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счета за проживание;</w:t>
      </w:r>
    </w:p>
    <w:p w:rsidR="003F7A9E" w:rsidRDefault="00AF1FE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чеки ККТ;</w:t>
      </w:r>
    </w:p>
    <w:p w:rsidR="003F7A9E" w:rsidRDefault="00AF1FE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товарные чеки;</w:t>
      </w:r>
    </w:p>
    <w:p w:rsidR="003F7A9E" w:rsidRDefault="00AF1FE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квитанции электронных терминалов (слипы);</w:t>
      </w:r>
    </w:p>
    <w:p w:rsidR="003F7A9E" w:rsidRPr="00AF1FEB" w:rsidRDefault="00AF1FE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ксерокопии загранпаспорта с отметками о пересечении границы (при загранкомандировках);</w:t>
      </w:r>
    </w:p>
    <w:p w:rsidR="003F7A9E" w:rsidRPr="00AF1FEB" w:rsidRDefault="00AF1FEB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документы, подтверждающие стоимость служебных телефонных переговоров, и т. д.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5.2. Остаток денежных средств, превышающий сумму, использованную согласно авансовому отчету, подлежит возвра</w:t>
      </w:r>
      <w:r w:rsidR="00D703DB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сотрудником не позднее трех рабочих дней после возвращения из командировки.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В случае невозвращения сотрудником остатка средств в определенный срок соответствующая сумма возмещается в порядке, установленном трудовым и гражданско-процессуальным законодательством.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5.3. Не позднее трех рабочих дней со дня возвращения из служебной командировки сотрудник готовит и представляет руководителю структурного подразделения полный отчет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проделанной им работе либо участии в мероприятии, на которое он был командирован.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Сотрудником, командированным для выполнения определенных задач, к отчету о командировке прилагаются оригиналы либо ксерокопии документов, полученных им или подписанных и врученных им от имени учреждения.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Сотрудником, командированным для участия в каком-либо мероприятии, к отчету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командировке прилагаются полученные им, как участником мероприятия, материалы.</w:t>
      </w:r>
    </w:p>
    <w:p w:rsidR="003F7A9E" w:rsidRPr="00AF1FEB" w:rsidRDefault="00AF1FE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Отзыв сотрудника из командировки или отмена командировки осуществляется в</w:t>
      </w:r>
      <w:r w:rsidR="00C44CC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F1F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следующем порядке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6.1. Руководитель структурного подразделения готовит служебную записку на имя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руководителя учреждения с объяснением причин о невозможности направления сотрудника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в командировку или отзыва сотрудника из командировки до истечения ее срока.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После решения руководителя </w:t>
      </w:r>
      <w:r w:rsidR="00C44CCE">
        <w:rPr>
          <w:rFonts w:hAnsi="Times New Roman" w:cs="Times New Roman"/>
          <w:color w:val="000000"/>
          <w:sz w:val="24"/>
          <w:szCs w:val="24"/>
          <w:lang w:val="ru-RU"/>
        </w:rPr>
        <w:t xml:space="preserve">управления 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готовится приказ об отмене командировки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отзыве из командировки.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отозванному из командировки сотруднику производится на основании авансового отчета и приложенных к нему документов.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6.2. Командировка может быть прекращена досрочно по решению руководителя учреждения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в случаях:</w:t>
      </w:r>
    </w:p>
    <w:p w:rsidR="003F7A9E" w:rsidRPr="00AF1FEB" w:rsidRDefault="00AF1FEB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выполнения служебного задания в полном объеме;</w:t>
      </w:r>
    </w:p>
    <w:p w:rsidR="003F7A9E" w:rsidRPr="00AF1FEB" w:rsidRDefault="00AF1FEB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болезни командированного, наличия чрезвычайных семейных и иных обстоятельств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иных обстоятельств, требующих его присутствия по месту постоянного проживания;</w:t>
      </w:r>
    </w:p>
    <w:p w:rsidR="003F7A9E" w:rsidRDefault="00AF1FEB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наличия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служебной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F7A9E" w:rsidRPr="00AF1FEB" w:rsidRDefault="00AF1FEB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нарушения сотрудником трудовой дисциплины в период нахождения в командировке.</w:t>
      </w:r>
    </w:p>
    <w:p w:rsidR="003F7A9E" w:rsidRPr="00AF1FEB" w:rsidRDefault="00AF1F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6.3.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Трудовым кодексом</w:t>
      </w:r>
      <w:r w:rsidR="00C44CCE">
        <w:rPr>
          <w:rFonts w:hAnsi="Times New Roman" w:cs="Times New Roman"/>
          <w:color w:val="000000"/>
          <w:sz w:val="24"/>
          <w:szCs w:val="24"/>
          <w:lang w:val="ru-RU"/>
        </w:rPr>
        <w:t xml:space="preserve"> РФ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sectPr w:rsidR="003F7A9E" w:rsidRPr="00AF1FE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61C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4E7D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A42D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F95F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C000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0615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1F1A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6C21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0D34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C14B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2475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790E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5E529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BA6E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13"/>
  </w:num>
  <w:num w:numId="8">
    <w:abstractNumId w:val="7"/>
  </w:num>
  <w:num w:numId="9">
    <w:abstractNumId w:val="10"/>
  </w:num>
  <w:num w:numId="10">
    <w:abstractNumId w:val="8"/>
  </w:num>
  <w:num w:numId="11">
    <w:abstractNumId w:val="11"/>
  </w:num>
  <w:num w:numId="12">
    <w:abstractNumId w:val="6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91113"/>
    <w:rsid w:val="001C2409"/>
    <w:rsid w:val="002D33B1"/>
    <w:rsid w:val="002D3591"/>
    <w:rsid w:val="003514A0"/>
    <w:rsid w:val="003B64B8"/>
    <w:rsid w:val="003D649B"/>
    <w:rsid w:val="003F7A9E"/>
    <w:rsid w:val="004F7E17"/>
    <w:rsid w:val="005A05CE"/>
    <w:rsid w:val="00653AF6"/>
    <w:rsid w:val="00690C2A"/>
    <w:rsid w:val="006D5829"/>
    <w:rsid w:val="00787562"/>
    <w:rsid w:val="007C7DD2"/>
    <w:rsid w:val="007F5E60"/>
    <w:rsid w:val="008846E6"/>
    <w:rsid w:val="00934EA4"/>
    <w:rsid w:val="00A664E4"/>
    <w:rsid w:val="00AF1FEB"/>
    <w:rsid w:val="00B20927"/>
    <w:rsid w:val="00B73A5A"/>
    <w:rsid w:val="00C2683F"/>
    <w:rsid w:val="00C44CCE"/>
    <w:rsid w:val="00C53B76"/>
    <w:rsid w:val="00CA6BB5"/>
    <w:rsid w:val="00CC6EDD"/>
    <w:rsid w:val="00D1673F"/>
    <w:rsid w:val="00D62B09"/>
    <w:rsid w:val="00D703DB"/>
    <w:rsid w:val="00E438A1"/>
    <w:rsid w:val="00E51717"/>
    <w:rsid w:val="00E56A0B"/>
    <w:rsid w:val="00F01E19"/>
    <w:rsid w:val="00FD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2211</Words>
  <Characters>12608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Сологуб Наталья Леонидовна</dc:creator>
  <dc:description>Подготовлено экспертами Актион-МЦФЭР</dc:description>
  <cp:lastModifiedBy>Сологуб Наталья Леонидовна</cp:lastModifiedBy>
  <cp:revision>31</cp:revision>
  <dcterms:created xsi:type="dcterms:W3CDTF">2022-06-29T05:06:00Z</dcterms:created>
  <dcterms:modified xsi:type="dcterms:W3CDTF">2023-05-29T00:25:00Z</dcterms:modified>
</cp:coreProperties>
</file>