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left"/>
        <w:shd w:val="clear" w:color="auto" w:fill="ffffff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jc w:val="center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ПОЛОЖЕНИЕ О КОНКУРСЕ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hd w:val="clear" w:color="auto" w:fill="ffffff"/>
      </w:pPr>
      <w:r>
        <w:rPr>
          <w:sz w:val="28"/>
          <w:szCs w:val="28"/>
        </w:rPr>
        <w:t xml:space="preserve">«ВКУСНОЕ ТВОРЧЕСТВО» </w:t>
      </w:r>
      <w:r/>
    </w:p>
    <w:p>
      <w:pPr>
        <w:jc w:val="center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(в рамках Акции «Покупайте Амурское»)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hd w:val="clear" w:color="auto" w:fill="ffffff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1. ОБЩИЕ ПОЛОЖЕНИЯ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shd w:val="clear" w:color="auto" w:fill="ffffff"/>
      </w:pPr>
      <w:r>
        <w:rPr>
          <w:sz w:val="28"/>
          <w:szCs w:val="28"/>
        </w:rPr>
      </w:r>
      <w:r/>
    </w:p>
    <w:p>
      <w:pPr>
        <w:ind w:left="0" w:right="0" w:firstLine="709"/>
        <w:jc w:val="both"/>
        <w:shd w:val="clear" w:color="auto" w:fill="ffffff"/>
      </w:pPr>
      <w:r>
        <w:rPr>
          <w:sz w:val="28"/>
          <w:szCs w:val="28"/>
        </w:rPr>
        <w:t xml:space="preserve">1.1. Настоящее Положение определяет порядок организации и проведения конкурса «Вкусное творчество» (далее — Конкурс), условия участия, критерии оценки и порядок награждения победителей.</w:t>
      </w:r>
      <w:r>
        <w:rPr>
          <w:sz w:val="28"/>
          <w:szCs w:val="28"/>
        </w:rPr>
      </w:r>
      <w:r/>
    </w:p>
    <w:p>
      <w:pPr>
        <w:ind w:left="0" w:right="0" w:firstLine="709"/>
        <w:jc w:val="both"/>
        <w:shd w:val="clear" w:color="auto" w:fill="ffffff"/>
      </w:pPr>
      <w:r>
        <w:rPr>
          <w:sz w:val="28"/>
          <w:szCs w:val="28"/>
        </w:rPr>
        <w:t xml:space="preserve">1.2. Конкурс проводится в рамках акции «Покупайте Амурское» с целью:</w:t>
      </w:r>
      <w:r/>
    </w:p>
    <w:p>
      <w:pPr>
        <w:ind w:left="0" w:right="0" w:firstLine="709"/>
        <w:jc w:val="both"/>
        <w:shd w:val="clear" w:color="auto" w:fill="ffffff"/>
      </w:pPr>
      <w:r>
        <w:rPr>
          <w:sz w:val="28"/>
          <w:szCs w:val="28"/>
        </w:rPr>
        <w:t xml:space="preserve">- продвижения местных товаропроизводителей Амурской области;</w:t>
      </w:r>
      <w:r/>
    </w:p>
    <w:p>
      <w:pPr>
        <w:ind w:left="0" w:right="0" w:firstLine="709"/>
        <w:jc w:val="both"/>
        <w:shd w:val="clear" w:color="auto" w:fill="ffffff"/>
        <w:rPr>
          <w:highlight w:val="white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  <w:highlight w:val="white"/>
        </w:rPr>
        <w:t xml:space="preserve">формирование культуры питания и экологической культуры</w:t>
      </w:r>
      <w:r>
        <w:rPr>
          <w:sz w:val="28"/>
          <w:szCs w:val="28"/>
          <w:highlight w:val="white"/>
        </w:rPr>
        <w:t xml:space="preserve">;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jc w:val="both"/>
        <w:shd w:val="clear" w:color="auto" w:fill="ffffff"/>
      </w:pPr>
      <w:r>
        <w:rPr>
          <w:sz w:val="28"/>
          <w:szCs w:val="28"/>
        </w:rPr>
        <w:t xml:space="preserve">- укрепления семейных традиций совместного творчества и приготовления пищи.</w:t>
      </w:r>
      <w:r>
        <w:rPr>
          <w:sz w:val="28"/>
          <w:szCs w:val="28"/>
        </w:rPr>
      </w:r>
      <w:r/>
    </w:p>
    <w:p>
      <w:pPr>
        <w:ind w:left="0" w:right="0" w:firstLine="709"/>
        <w:jc w:val="both"/>
        <w:shd w:val="clear" w:color="auto" w:fill="ffffff"/>
      </w:pPr>
      <w:r>
        <w:rPr>
          <w:sz w:val="28"/>
          <w:szCs w:val="28"/>
        </w:rPr>
        <w:t xml:space="preserve">1.3. Конкурс является одноэтапным, заочным. Участники выполняют конкурсное задание дома и направляют отчёт организаторам.</w:t>
      </w:r>
      <w:r>
        <w:rPr>
          <w:sz w:val="28"/>
          <w:szCs w:val="28"/>
        </w:rPr>
      </w:r>
      <w:r/>
    </w:p>
    <w:p>
      <w:pPr>
        <w:ind w:left="0" w:right="0" w:firstLine="709"/>
        <w:jc w:val="both"/>
        <w:shd w:val="clear" w:color="auto" w:fill="ffffff"/>
      </w:pPr>
      <w:r>
        <w:rPr>
          <w:sz w:val="28"/>
          <w:szCs w:val="28"/>
        </w:rPr>
        <w:t xml:space="preserve">1.4. Участие в Конкурсе бесплатное, добровольное.</w:t>
      </w:r>
      <w:r>
        <w:rPr>
          <w:sz w:val="28"/>
          <w:szCs w:val="28"/>
        </w:rPr>
      </w:r>
      <w:r/>
    </w:p>
    <w:p>
      <w:pPr>
        <w:ind w:left="0" w:right="0" w:firstLine="709"/>
        <w:jc w:val="both"/>
        <w:shd w:val="clear" w:color="auto" w:fill="ffffff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1.5. Организатор Конкурса: Министерство экономического развития Амурской области.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shd w:val="clear" w:color="auto" w:fill="ffffff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ind w:left="0" w:right="0" w:firstLine="709"/>
        <w:jc w:val="both"/>
        <w:shd w:val="clear" w:color="auto" w:fill="ffffff"/>
      </w:pPr>
      <w:r>
        <w:rPr>
          <w:sz w:val="28"/>
          <w:szCs w:val="28"/>
        </w:rPr>
        <w:t xml:space="preserve">2. УЧАСТНИКИ КОНКУРСА</w:t>
      </w:r>
      <w:r>
        <w:rPr>
          <w:sz w:val="28"/>
          <w:szCs w:val="28"/>
        </w:rPr>
      </w:r>
      <w:r/>
    </w:p>
    <w:p>
      <w:pPr>
        <w:ind w:left="0" w:right="0" w:firstLine="709"/>
        <w:jc w:val="both"/>
        <w:shd w:val="clear" w:color="auto" w:fill="ffffff"/>
      </w:pPr>
      <w:r>
        <w:rPr>
          <w:sz w:val="28"/>
          <w:szCs w:val="28"/>
        </w:rPr>
      </w:r>
      <w:r/>
    </w:p>
    <w:p>
      <w:pPr>
        <w:ind w:left="0" w:right="0" w:firstLine="709"/>
        <w:jc w:val="both"/>
        <w:shd w:val="clear" w:color="auto" w:fill="ffffff"/>
      </w:pPr>
      <w:r>
        <w:rPr>
          <w:sz w:val="28"/>
          <w:szCs w:val="28"/>
        </w:rPr>
        <w:t xml:space="preserve">2.1. К участию приглашаются семьи, постоянно или временно проживающие на территории Амурской области.</w:t>
      </w:r>
      <w:r>
        <w:rPr>
          <w:sz w:val="28"/>
          <w:szCs w:val="28"/>
        </w:rPr>
      </w:r>
      <w:r/>
    </w:p>
    <w:p>
      <w:pPr>
        <w:ind w:left="0" w:right="0" w:firstLine="709"/>
        <w:jc w:val="both"/>
        <w:shd w:val="clear" w:color="auto" w:fill="ffffff"/>
      </w:pPr>
      <w:r>
        <w:rPr>
          <w:sz w:val="28"/>
          <w:szCs w:val="28"/>
        </w:rPr>
        <w:t xml:space="preserve">2.2. Состав семьи-участника:</w:t>
      </w:r>
      <w:r/>
    </w:p>
    <w:p>
      <w:pPr>
        <w:ind w:left="0" w:right="0" w:firstLine="709"/>
        <w:jc w:val="both"/>
        <w:shd w:val="clear" w:color="auto" w:fill="ffffff"/>
      </w:pPr>
      <w:r>
        <w:rPr>
          <w:sz w:val="28"/>
          <w:szCs w:val="28"/>
        </w:rPr>
        <w:t xml:space="preserve">- минимум 2 (два) человека;</w:t>
      </w:r>
      <w:r/>
    </w:p>
    <w:p>
      <w:pPr>
        <w:ind w:left="0" w:right="0" w:firstLine="709"/>
        <w:jc w:val="both"/>
        <w:shd w:val="clear" w:color="auto" w:fill="ffffff"/>
      </w:pPr>
      <w:r>
        <w:rPr>
          <w:sz w:val="28"/>
          <w:szCs w:val="28"/>
        </w:rPr>
        <w:t xml:space="preserve">- обязательное участие двух поколений (например: родитель(и) + ребёнок, бабушка или дедушка + ребенок).</w:t>
      </w:r>
      <w:r>
        <w:rPr>
          <w:sz w:val="28"/>
          <w:szCs w:val="28"/>
        </w:rPr>
      </w:r>
      <w:r/>
    </w:p>
    <w:p>
      <w:pPr>
        <w:ind w:left="0" w:right="0" w:firstLine="709"/>
        <w:jc w:val="both"/>
        <w:shd w:val="clear" w:color="auto" w:fill="ffffff"/>
      </w:pPr>
      <w:r>
        <w:rPr>
          <w:sz w:val="28"/>
          <w:szCs w:val="28"/>
        </w:rPr>
        <w:t xml:space="preserve">2.3. От одной семьи принимается одна конкурсная работа.</w:t>
      </w:r>
      <w:r/>
    </w:p>
    <w:p>
      <w:pPr>
        <w:ind w:left="0" w:right="0" w:firstLine="709"/>
        <w:jc w:val="both"/>
        <w:shd w:val="clear" w:color="auto" w:fill="ffffff"/>
      </w:pPr>
      <w:r>
        <w:rPr>
          <w:sz w:val="28"/>
          <w:szCs w:val="28"/>
        </w:rPr>
      </w:r>
      <w:r/>
    </w:p>
    <w:p>
      <w:pPr>
        <w:ind w:left="0" w:right="0" w:firstLine="709"/>
        <w:jc w:val="both"/>
        <w:shd w:val="clear" w:color="auto" w:fill="ffffff"/>
      </w:pPr>
      <w:r>
        <w:rPr>
          <w:sz w:val="28"/>
          <w:szCs w:val="28"/>
        </w:rPr>
        <w:t xml:space="preserve">3. ЗАДАНИЕ КОНКУРСА</w:t>
      </w:r>
      <w:r>
        <w:rPr>
          <w:sz w:val="28"/>
          <w:szCs w:val="28"/>
        </w:rPr>
      </w:r>
      <w:r/>
    </w:p>
    <w:p>
      <w:pPr>
        <w:ind w:left="0" w:right="0" w:firstLine="709"/>
        <w:jc w:val="both"/>
        <w:shd w:val="clear" w:color="auto" w:fill="ffffff"/>
      </w:pPr>
      <w:r>
        <w:rPr>
          <w:sz w:val="28"/>
          <w:szCs w:val="28"/>
        </w:rPr>
      </w:r>
      <w:r/>
    </w:p>
    <w:p>
      <w:pPr>
        <w:ind w:left="0" w:right="0" w:firstLine="709"/>
        <w:jc w:val="both"/>
        <w:shd w:val="clear" w:color="auto" w:fill="ffffff"/>
      </w:pPr>
      <w:r>
        <w:rPr>
          <w:sz w:val="28"/>
          <w:szCs w:val="28"/>
        </w:rPr>
        <w:t xml:space="preserve">Семья выполняет две обязательные части в рамках одной видеозаписи.</w:t>
      </w:r>
      <w:r>
        <w:rPr>
          <w:sz w:val="28"/>
          <w:szCs w:val="28"/>
        </w:rPr>
      </w:r>
      <w:r/>
    </w:p>
    <w:p>
      <w:pPr>
        <w:ind w:left="0" w:right="0" w:firstLine="709"/>
        <w:jc w:val="both"/>
        <w:shd w:val="clear" w:color="auto" w:fill="ffffff"/>
      </w:pPr>
      <w:r>
        <w:rPr>
          <w:sz w:val="28"/>
          <w:szCs w:val="28"/>
        </w:rPr>
        <w:t xml:space="preserve">3.1. Приготовление и презентация амурского блюда</w:t>
      </w:r>
      <w:r/>
    </w:p>
    <w:p>
      <w:pPr>
        <w:ind w:left="0" w:right="0" w:firstLine="709"/>
        <w:jc w:val="both"/>
        <w:shd w:val="clear" w:color="auto" w:fill="ffffff"/>
      </w:pPr>
      <w:r>
        <w:rPr>
          <w:sz w:val="28"/>
          <w:szCs w:val="28"/>
        </w:rPr>
        <w:t xml:space="preserve">3.2. Приготовить одно горячее или холодное блюдо (закуска, салат, суп, второе блюдо, выпечка и т.п.). </w:t>
      </w:r>
      <w:r/>
    </w:p>
    <w:p>
      <w:pPr>
        <w:ind w:left="0" w:right="0" w:firstLine="709"/>
        <w:jc w:val="both"/>
        <w:shd w:val="clear" w:color="auto" w:fill="ffffff"/>
        <w:rPr>
          <w:rFonts w:ascii="Times New Roman" w:hAnsi="Times New Roman" w:eastAsia="Times New Roman" w:cs="Times New Roman"/>
          <w:b w:val="0"/>
          <w:bCs w:val="0"/>
          <w:color w:val="0f1115"/>
          <w:sz w:val="28"/>
          <w:szCs w:val="28"/>
          <w:highlight w:val="none"/>
        </w:rPr>
      </w:pPr>
      <w:r>
        <w:rPr>
          <w:sz w:val="28"/>
          <w:szCs w:val="28"/>
        </w:rPr>
        <w:t xml:space="preserve">3.3. </w:t>
      </w:r>
      <w:r>
        <w:rPr>
          <w:rFonts w:ascii="Times New Roman" w:hAnsi="Times New Roman" w:eastAsia="Times New Roman" w:cs="Times New Roman"/>
          <w:b w:val="0"/>
          <w:bCs w:val="0"/>
          <w:color w:val="0f1115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color w:val="0f1115"/>
          <w:sz w:val="28"/>
          <w:szCs w:val="28"/>
          <w:highlight w:val="none"/>
        </w:rPr>
        <w:t xml:space="preserve">дним из ключевых критериев оценки конкурсных блюд является степень локализации используемых продуктов: оценивается процентное соотношение ингредиентов, произведённых местными товаропроизводителями, к общему составу блюда. Участникам необходимо обеспечить п</w:t>
      </w:r>
      <w:r>
        <w:rPr>
          <w:rFonts w:ascii="Times New Roman" w:hAnsi="Times New Roman" w:eastAsia="Times New Roman" w:cs="Times New Roman"/>
          <w:b w:val="0"/>
          <w:bCs w:val="0"/>
          <w:color w:val="0f1115"/>
          <w:sz w:val="28"/>
          <w:szCs w:val="28"/>
          <w:highlight w:val="none"/>
        </w:rPr>
        <w:t xml:space="preserve">реимущественное использование продукции местного происхождения</w:t>
      </w:r>
      <w:r>
        <w:rPr>
          <w:rFonts w:ascii="Times New Roman" w:hAnsi="Times New Roman" w:eastAsia="Times New Roman" w:cs="Times New Roman"/>
          <w:b w:val="0"/>
          <w:bCs w:val="0"/>
          <w:color w:val="0f1115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0f1115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f1115"/>
          <w:sz w:val="28"/>
          <w:szCs w:val="28"/>
          <w:highlight w:val="none"/>
        </w:rPr>
      </w:r>
    </w:p>
    <w:p>
      <w:pPr>
        <w:ind w:left="0" w:right="0" w:firstLine="709"/>
        <w:jc w:val="both"/>
        <w:shd w:val="clear" w:color="auto" w:fill="ffffff"/>
        <w:rPr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f1115"/>
          <w:sz w:val="28"/>
          <w:szCs w:val="28"/>
          <w:highlight w:val="none"/>
        </w:rPr>
      </w:r>
      <w:r>
        <w:rPr>
          <w:sz w:val="28"/>
          <w:szCs w:val="28"/>
        </w:rPr>
        <w:t xml:space="preserve">Исключение: соль, сахар, приправы (специи), мука, фрукты.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hd w:val="clear" w:color="auto" w:fill="ffffff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sz w:val="28"/>
          <w:szCs w:val="28"/>
        </w:rPr>
        <w:t xml:space="preserve">3.4. </w:t>
      </w:r>
      <w:r>
        <w:rPr>
          <w:rFonts w:ascii="Times New Roman" w:hAnsi="Times New Roman" w:eastAsia="Times New Roman" w:cs="Times New Roman"/>
          <w:b w:val="0"/>
          <w:bCs w:val="0"/>
          <w:color w:val="0f1115"/>
          <w:sz w:val="28"/>
          <w:szCs w:val="28"/>
          <w:highlight w:val="white"/>
        </w:rPr>
        <w:t xml:space="preserve">В видеоролике необходимо разместить субтитры, в которых перечислить используемые продукты и обязательно указать, что они произведены в Амурской области (допускается также дублирование этой информации в кадре или текстовом описании).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ind w:left="0" w:right="0" w:firstLine="709"/>
        <w:jc w:val="both"/>
        <w:shd w:val="clear" w:color="auto" w:fill="ffffff"/>
      </w:pPr>
      <w:r>
        <w:rPr>
          <w:sz w:val="28"/>
          <w:szCs w:val="28"/>
        </w:rPr>
        <w:t xml:space="preserve">Поощряется упоминание конкретного производителя.  </w:t>
      </w:r>
      <w:r/>
    </w:p>
    <w:p>
      <w:pPr>
        <w:ind w:left="0" w:right="0"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Часть 2. Вторая жизнь упаковки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hd w:val="clear" w:color="auto" w:fill="ffffff"/>
      </w:pPr>
      <w:r>
        <w:rPr>
          <w:sz w:val="28"/>
          <w:szCs w:val="28"/>
        </w:rPr>
        <w:t xml:space="preserve">3.5. Взять использованную упаковку от тех продуктов, которые вошли в состав блюда.  </w:t>
      </w:r>
      <w:r/>
    </w:p>
    <w:p>
      <w:pPr>
        <w:ind w:left="0" w:right="0" w:firstLine="709"/>
        <w:jc w:val="both"/>
        <w:shd w:val="clear" w:color="auto" w:fill="ffffff"/>
      </w:pPr>
      <w:r>
        <w:rPr>
          <w:sz w:val="28"/>
          <w:szCs w:val="28"/>
        </w:rPr>
        <w:t xml:space="preserve">3.6. Всей семьёй превратить эту упаковку в полезную или декоративную вещь, например:</w:t>
      </w:r>
      <w:r/>
    </w:p>
    <w:p>
      <w:pPr>
        <w:ind w:left="0" w:right="0" w:firstLine="709"/>
        <w:jc w:val="both"/>
        <w:shd w:val="clear" w:color="auto" w:fill="ffffff"/>
      </w:pPr>
      <w:r>
        <w:rPr>
          <w:sz w:val="28"/>
          <w:szCs w:val="28"/>
        </w:rPr>
        <w:t xml:space="preserve">- кормушка для птиц;</w:t>
      </w:r>
      <w:r/>
    </w:p>
    <w:p>
      <w:pPr>
        <w:ind w:left="0" w:right="0" w:firstLine="709"/>
        <w:jc w:val="both"/>
        <w:shd w:val="clear" w:color="auto" w:fill="ffffff"/>
      </w:pPr>
      <w:r>
        <w:rPr>
          <w:sz w:val="28"/>
          <w:szCs w:val="28"/>
        </w:rPr>
        <w:t xml:space="preserve">- кашпо для цветов;</w:t>
      </w:r>
      <w:r/>
    </w:p>
    <w:p>
      <w:pPr>
        <w:ind w:left="0" w:right="0" w:firstLine="709"/>
        <w:jc w:val="both"/>
        <w:shd w:val="clear" w:color="auto" w:fill="ffffff"/>
      </w:pPr>
      <w:r>
        <w:rPr>
          <w:sz w:val="28"/>
          <w:szCs w:val="28"/>
        </w:rPr>
        <w:t xml:space="preserve">- настольная игра (мемори, бродилка);</w:t>
      </w:r>
      <w:r/>
    </w:p>
    <w:p>
      <w:pPr>
        <w:ind w:left="0" w:right="0" w:firstLine="709"/>
        <w:jc w:val="both"/>
        <w:shd w:val="clear" w:color="auto" w:fill="ffffff"/>
      </w:pPr>
      <w:r>
        <w:rPr>
          <w:sz w:val="28"/>
          <w:szCs w:val="28"/>
        </w:rPr>
        <w:t xml:space="preserve">- органайзер для канцелярии;</w:t>
      </w:r>
      <w:r/>
    </w:p>
    <w:p>
      <w:pPr>
        <w:ind w:left="0" w:right="0" w:firstLine="709"/>
        <w:jc w:val="both"/>
        <w:shd w:val="clear" w:color="auto" w:fill="ffffff"/>
      </w:pPr>
      <w:r>
        <w:rPr>
          <w:sz w:val="28"/>
          <w:szCs w:val="28"/>
        </w:rPr>
        <w:t xml:space="preserve">- мини-парник;</w:t>
      </w:r>
      <w:r/>
    </w:p>
    <w:p>
      <w:pPr>
        <w:ind w:left="0" w:right="0" w:firstLine="709"/>
        <w:jc w:val="both"/>
        <w:shd w:val="clear" w:color="auto" w:fill="ffffff"/>
      </w:pPr>
      <w:r>
        <w:rPr>
          <w:sz w:val="28"/>
          <w:szCs w:val="28"/>
        </w:rPr>
        <w:t xml:space="preserve">- копилка;</w:t>
      </w:r>
      <w:r/>
    </w:p>
    <w:p>
      <w:pPr>
        <w:ind w:left="0" w:right="0" w:firstLine="709"/>
        <w:jc w:val="both"/>
        <w:shd w:val="clear" w:color="auto" w:fill="ffffff"/>
      </w:pPr>
      <w:r>
        <w:rPr>
          <w:sz w:val="28"/>
          <w:szCs w:val="28"/>
        </w:rPr>
        <w:t xml:space="preserve">- подставка под горячее;</w:t>
      </w:r>
      <w:r/>
    </w:p>
    <w:p>
      <w:pPr>
        <w:ind w:left="0" w:right="0" w:firstLine="709"/>
        <w:jc w:val="both"/>
        <w:shd w:val="clear" w:color="auto" w:fill="ffffff"/>
      </w:pPr>
      <w:r>
        <w:rPr>
          <w:sz w:val="28"/>
          <w:szCs w:val="28"/>
        </w:rPr>
        <w:t xml:space="preserve">- другие варианты по усмотрению семьи.</w:t>
      </w:r>
      <w:r/>
    </w:p>
    <w:p>
      <w:pPr>
        <w:ind w:left="0" w:right="0" w:firstLine="709"/>
        <w:jc w:val="both"/>
        <w:shd w:val="clear" w:color="auto" w:fill="ffffff"/>
      </w:pPr>
      <w:r>
        <w:rPr>
          <w:sz w:val="28"/>
          <w:szCs w:val="28"/>
        </w:rPr>
      </w:r>
      <w:r/>
    </w:p>
    <w:p>
      <w:pPr>
        <w:ind w:left="0" w:right="0" w:firstLine="709"/>
        <w:jc w:val="both"/>
        <w:shd w:val="clear" w:color="auto" w:fill="ffffff"/>
      </w:pPr>
      <w:r>
        <w:rPr>
          <w:sz w:val="28"/>
          <w:szCs w:val="28"/>
        </w:rPr>
        <w:t xml:space="preserve">4. ФОРМАТ ПРЕДОСТАВЛЕНИЯ РАБОТЫ </w:t>
      </w:r>
      <w:r/>
    </w:p>
    <w:p>
      <w:pPr>
        <w:ind w:left="0" w:right="0" w:firstLine="709"/>
        <w:jc w:val="both"/>
        <w:shd w:val="clear" w:color="auto" w:fill="ffffff"/>
      </w:pPr>
      <w:r>
        <w:rPr>
          <w:sz w:val="28"/>
          <w:szCs w:val="28"/>
        </w:rPr>
      </w:r>
      <w:r/>
    </w:p>
    <w:p>
      <w:pPr>
        <w:ind w:left="0" w:right="0" w:firstLine="709"/>
        <w:jc w:val="both"/>
        <w:shd w:val="clear" w:color="auto" w:fill="ffffff"/>
      </w:pPr>
      <w:r>
        <w:rPr>
          <w:sz w:val="28"/>
          <w:szCs w:val="28"/>
        </w:rPr>
        <w:t xml:space="preserve">4.1. Семья предоставляет одно непрерывное видео (без склеек разных дней, кроме ускорения процесса).</w:t>
      </w:r>
      <w:r>
        <w:rPr>
          <w:sz w:val="28"/>
          <w:szCs w:val="28"/>
        </w:rPr>
      </w:r>
      <w:r/>
    </w:p>
    <w:p>
      <w:pPr>
        <w:ind w:left="0" w:right="0" w:firstLine="709"/>
        <w:jc w:val="both"/>
        <w:shd w:val="clear" w:color="auto" w:fill="ffffff"/>
      </w:pPr>
      <w:r>
        <w:rPr>
          <w:sz w:val="28"/>
          <w:szCs w:val="28"/>
        </w:rPr>
        <w:t xml:space="preserve">4.2.Требования к видео:</w:t>
      </w:r>
      <w:r/>
    </w:p>
    <w:p>
      <w:pPr>
        <w:ind w:left="0" w:right="0" w:firstLine="709"/>
        <w:jc w:val="both"/>
        <w:shd w:val="clear" w:color="auto" w:fill="ffffff"/>
      </w:pPr>
      <w:r>
        <w:rPr>
          <w:sz w:val="28"/>
          <w:szCs w:val="28"/>
        </w:rPr>
        <w:t xml:space="preserve">- не более — 120 секунд;</w:t>
      </w:r>
      <w:r/>
    </w:p>
    <w:p>
      <w:pPr>
        <w:ind w:left="0" w:right="0" w:firstLine="709"/>
        <w:jc w:val="both"/>
        <w:shd w:val="clear" w:color="auto" w:fill="ffffff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- в видео обязательно отражаются следующие моменты (хронологически):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shd w:val="clear" w:color="auto" w:fill="ffff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Style w:val="889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264"/>
        <w:gridCol w:w="8319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f1115"/>
                <w:sz w:val="28"/>
                <w:szCs w:val="28"/>
              </w:rPr>
              <w:t xml:space="preserve">Шаг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831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f1115"/>
                <w:sz w:val="28"/>
                <w:szCs w:val="28"/>
              </w:rPr>
              <w:t xml:space="preserve">Что показать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f1115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831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f1115"/>
                <w:sz w:val="28"/>
                <w:szCs w:val="28"/>
              </w:rPr>
              <w:t xml:space="preserve">Все амурские продукты и их упаковки 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f1115"/>
                <w:sz w:val="28"/>
                <w:szCs w:val="28"/>
              </w:rPr>
              <w:t xml:space="preserve">до начала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f1115"/>
                <w:sz w:val="28"/>
                <w:szCs w:val="28"/>
              </w:rPr>
              <w:t xml:space="preserve"> готовки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f1115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831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f1115"/>
                <w:sz w:val="28"/>
                <w:szCs w:val="28"/>
              </w:rPr>
              <w:t xml:space="preserve">Краткий процесс приготовления блюда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f1115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831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f1115"/>
                <w:sz w:val="28"/>
                <w:szCs w:val="28"/>
              </w:rPr>
              <w:t xml:space="preserve">Итоговое блюдо, название блюда, вся семья вокруг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f1115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831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f1115"/>
                <w:sz w:val="28"/>
                <w:szCs w:val="28"/>
              </w:rPr>
              <w:t xml:space="preserve">Процесс превращения упаковки в новую вещь (допускается ускоренная съёмка или монтаж)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f1115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831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f1115"/>
                <w:sz w:val="28"/>
                <w:szCs w:val="28"/>
              </w:rPr>
              <w:t xml:space="preserve">Финальный результат: вся семья + готовое блюдо + поделка из упаковки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</w:tr>
    </w:tbl>
    <w:p>
      <w:pPr>
        <w:ind w:left="0" w:right="0" w:firstLine="0"/>
        <w:jc w:val="both"/>
        <w:shd w:val="clear" w:color="auto" w:fill="ffff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shd w:val="clear" w:color="auto" w:fill="ffffff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4.3. Видеоролик от участников конкурса направляется в муниципальное образование по месту проживания, после чего муниципалитет выбирает один видеоролик и направляет его организатору на электронную почту: </w:t>
      </w:r>
      <w:hyperlink r:id="rId12" w:tooltip="http://почты:gorshkova.np@economy.amurobl.ru" w:history="1">
        <w:r>
          <w:rPr>
            <w:rStyle w:val="903"/>
            <w:rFonts w:ascii="Times New Roman" w:hAnsi="Times New Roman" w:eastAsia="Times New Roman" w:cs="Times New Roman"/>
            <w:sz w:val="28"/>
            <w:szCs w:val="28"/>
          </w:rPr>
          <w:t xml:space="preserve">g</w:t>
        </w:r>
        <w:r>
          <w:rPr>
            <w:rStyle w:val="903"/>
            <w:rFonts w:ascii="Times New Roman" w:hAnsi="Times New Roman" w:eastAsia="Times New Roman" w:cs="Times New Roman"/>
            <w:sz w:val="28"/>
            <w:szCs w:val="28"/>
            <w:highlight w:val="none"/>
            <w:lang w:eastAsia="ru-RU"/>
          </w:rPr>
          <w:t xml:space="preserve">orshkova.np@economy.amurobl.ru</w:t>
        </w:r>
        <w:r>
          <w:rPr>
            <w:rStyle w:val="903"/>
            <w:rFonts w:ascii="Times New Roman" w:hAnsi="Times New Roman" w:eastAsia="Times New Roman" w:cs="Times New Roman"/>
            <w:sz w:val="28"/>
            <w:szCs w:val="28"/>
          </w:rPr>
        </w:r>
      </w:hyperlink>
      <w:r>
        <w:rPr>
          <w:sz w:val="28"/>
          <w:szCs w:val="28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hd w:val="clear" w:color="auto" w:fill="ffff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shd w:val="clear" w:color="auto" w:fill="ffff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shd w:val="clear" w:color="auto" w:fill="ffff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shd w:val="clear" w:color="auto" w:fill="ffffff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5. КРИТЕРИИ ОЦЕНКИ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889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2489"/>
        <w:gridCol w:w="728"/>
        <w:gridCol w:w="5909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55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f1115"/>
                <w:sz w:val="22"/>
                <w:szCs w:val="22"/>
              </w:rPr>
              <w:t xml:space="preserve">№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48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f1115"/>
                <w:sz w:val="22"/>
                <w:szCs w:val="22"/>
              </w:rPr>
              <w:t xml:space="preserve">Критерий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f1115"/>
                <w:sz w:val="22"/>
                <w:szCs w:val="22"/>
              </w:rPr>
              <w:t xml:space="preserve">балл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590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f1115"/>
                <w:sz w:val="22"/>
                <w:szCs w:val="22"/>
              </w:rPr>
              <w:t xml:space="preserve">Что оценивается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55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48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  <w:t xml:space="preserve">Амурское происхождение продуктов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5909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f1115"/>
                <w:sz w:val="24"/>
                <w:szCs w:val="24"/>
              </w:rPr>
              <w:t xml:space="preserve">100% ингредиентов — из Амурской области.</w:t>
              <w:br/>
              <w:t xml:space="preserve">Шкала:</w:t>
              <w:br/>
            </w: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  <w:t xml:space="preserve">10 баллов — 100% амурских ингредиентов.</w:t>
              <w:br/>
              <w:t xml:space="preserve">8 баллов — 1 продукт не из Амурской области.</w:t>
              <w:br/>
              <w:t xml:space="preserve">6 баллов — 2 продукта-исключения.</w:t>
              <w:br/>
              <w:t xml:space="preserve">4 балла — 3 исключения.</w:t>
              <w:br/>
              <w:t xml:space="preserve">2 балла — 4 исключения.</w:t>
              <w:br/>
              <w:t xml:space="preserve">0 баллов — 5 и более исключений.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55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48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  <w:t xml:space="preserve">Знание брендов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5909" w:type="dxa"/>
            <w:vAlign w:val="center"/>
            <w:textDirection w:val="lrTb"/>
            <w:noWrap w:val="false"/>
          </w:tcPr>
          <w:p>
            <w:pPr>
              <w:jc w:val="left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f1115"/>
                <w:sz w:val="24"/>
                <w:szCs w:val="24"/>
              </w:rPr>
              <w:t xml:space="preserve">Указаны конкретные названия производителей Амурской области.</w:t>
              <w:br/>
              <w:t xml:space="preserve">Шкала:</w:t>
              <w:br/>
            </w: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  <w:t xml:space="preserve">10 баллов — 5+ ингредиентов с брендами.</w:t>
              <w:br/>
              <w:t xml:space="preserve">8 баллов — 4 ингредиента с брендами.</w:t>
              <w:br/>
              <w:t xml:space="preserve">6 баллов — 3 ингредиента.</w:t>
              <w:br/>
              <w:t xml:space="preserve">4 балла — 2 ингредиента.</w:t>
              <w:br/>
              <w:t xml:space="preserve">2 балла — 1 ингредиент.</w:t>
              <w:br/>
              <w:t xml:space="preserve">0 баллов — нет названий брендов.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55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48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  <w:t xml:space="preserve">Оценка кулинарного мастерства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5909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f1115"/>
                <w:sz w:val="24"/>
                <w:szCs w:val="24"/>
              </w:rPr>
              <w:t xml:space="preserve">Аккуратность, внешний вид, аппетитность, сложность, креативность.</w:t>
              <w:br/>
              <w:t xml:space="preserve">Шкала:</w:t>
              <w:br/>
            </w: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  <w:t xml:space="preserve">5 баллов — термическая обработка, аккуратно, аппетитно, есть сложный элемент (соус, слои, выпечка).</w:t>
              <w:br/>
              <w:t xml:space="preserve">4 балла — аккуратно и аппетитно, но рецепт простой (омлет, обычный салат).</w:t>
              <w:br/>
              <w:t xml:space="preserve">3 балла — небольшая неаккуратность (подгорело, неровно).</w:t>
              <w:br/>
              <w:t xml:space="preserve">2 балл</w:t>
            </w: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  <w:t xml:space="preserve">а — бутерброд или нарезка из 1 ингредиента, но опрятно.</w:t>
              <w:br/>
              <w:t xml:space="preserve">1 балл — неопрятно, несъедобный вид.</w:t>
              <w:br/>
              <w:t xml:space="preserve">0 баллов — блюда нет / фото не соответствует / бутерброд из 2 ингредиентов.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55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48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  <w:t xml:space="preserve">Креативность поделки из упаковки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5909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f1115"/>
                <w:sz w:val="24"/>
                <w:szCs w:val="24"/>
              </w:rPr>
              <w:t xml:space="preserve">Оригинальность идеи, функциональность или эстетика, видимость бренда «Покупай Амурское».</w:t>
              <w:br/>
              <w:t xml:space="preserve">Шкала:</w:t>
              <w:br/>
            </w: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  <w:t xml:space="preserve">5 баллов — функциональна или эстетична, бренд хорошо виден, идея уникальна.</w:t>
              <w:br/>
              <w:t xml:space="preserve">4 балла — бренд виден, идея хорошая, но исполнение грубоватое.</w:t>
              <w:br/>
              <w:t xml:space="preserve">3 балла — бренд виден, но поделка тривиальная (стаканчик, домик).</w:t>
              <w:br/>
              <w:t xml:space="preserve">2 балла — бренд почти не виден, но поделка есть.</w:t>
              <w:br/>
              <w:t xml:space="preserve">1 </w:t>
            </w: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  <w:t xml:space="preserve">балл — бренда нет, просто сложенная упаковка.</w:t>
              <w:br/>
              <w:t xml:space="preserve">0 баллов — поделки нет / использована не пищевая упаковка.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55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48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  <w:t xml:space="preserve">Участие всей семьи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5909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f1115"/>
                <w:sz w:val="24"/>
                <w:szCs w:val="24"/>
              </w:rPr>
              <w:t xml:space="preserve">В кадре присутствуют минимум 2 человека из разных поколений.</w:t>
              <w:br/>
              <w:t xml:space="preserve">Шкала:</w:t>
              <w:br/>
            </w: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  <w:t xml:space="preserve">5 баллов — 2 человека разных поколений (мама+ребёнок, дед+внук), лица различимы или видны руки.</w:t>
              <w:br/>
              <w:t xml:space="preserve">4 балла — 2 человека, но одного поколения (брат+сестра).</w:t>
              <w:br/>
              <w:t xml:space="preserve">3 балла — 2 человека, но поколение не определено.</w:t>
              <w:br/>
              <w:t xml:space="preserve">2 балла — взрослый + ребёнок, но ребёнок не участвуе</w:t>
            </w: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  <w:t xml:space="preserve">т.</w:t>
              <w:br/>
              <w:t xml:space="preserve">1 балл — 1 человек в кадре, остальные «за кадром».</w:t>
              <w:br/>
              <w:t xml:space="preserve">0 баллов — ни одного человека / только животные.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55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48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  <w:t xml:space="preserve">Эмоциональность и соответствие теме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5909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f1115"/>
                <w:sz w:val="24"/>
                <w:szCs w:val="24"/>
              </w:rPr>
              <w:t xml:space="preserve">Улыбки, радость, слоган или добрые слова об амурских продуктах.</w:t>
              <w:br/>
              <w:t xml:space="preserve">Шкала:</w:t>
              <w:br/>
            </w: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  <w:t xml:space="preserve">3 балла — улыбка/радость + слоган «Покупай Амурское!» или добрые слова об амурских продуктах.</w:t>
              <w:br/>
              <w:t xml:space="preserve">2 балла — улыбка есть, но слогана нет / слова общие («вкусно» без региона).</w:t>
              <w:br/>
              <w:t xml:space="preserve">1 балл — лица нейтральны, тема амурского упомянута формально.</w:t>
              <w:br/>
              <w:t xml:space="preserve">0 баллов — негативные эм</w:t>
            </w: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  <w:t xml:space="preserve">оции / жалобы / тема не раскрыта.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55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48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  <w:t xml:space="preserve">Качество съёмки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5909" w:type="dxa"/>
            <w:vAlign w:val="center"/>
            <w:textDirection w:val="lrTb"/>
            <w:noWrap w:val="false"/>
          </w:tcPr>
          <w:p>
            <w:pPr>
              <w:jc w:val="left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f1115"/>
                <w:sz w:val="24"/>
                <w:szCs w:val="24"/>
              </w:rPr>
              <w:t xml:space="preserve">Всё видно и слышно, нет сильной тряски камеры.</w:t>
              <w:br/>
              <w:t xml:space="preserve">Шкала:</w:t>
              <w:br/>
            </w: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  <w:t xml:space="preserve">2 балла — стабильный кадр, всё в фокусе, хороший свет, звук разборчив.</w:t>
              <w:br/>
              <w:t xml:space="preserve">1 балл — лёгкая тряска, тени, часть кадра обрезана, но в целом видно.</w:t>
              <w:br/>
              <w:t xml:space="preserve">0 баллов — сильная тряска, темно, нет звука, ничего не разобрать.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jc w:val="both"/>
        <w:shd w:val="clear" w:color="auto" w:fill="ffffff"/>
      </w:pPr>
      <w:r>
        <w:rPr>
          <w:sz w:val="28"/>
          <w:szCs w:val="28"/>
        </w:rPr>
      </w:r>
      <w:r/>
    </w:p>
    <w:p>
      <w:pPr>
        <w:ind w:left="0" w:right="0" w:firstLine="709"/>
        <w:jc w:val="both"/>
        <w:shd w:val="clear" w:color="auto" w:fill="ffffff"/>
      </w:pPr>
      <w:r>
        <w:rPr>
          <w:sz w:val="28"/>
          <w:szCs w:val="28"/>
        </w:rPr>
        <w:t xml:space="preserve">6. ЗАПРЕЩЁННЫЕ ДЕЙСТВИЯ (ДИСКВАЛИФИКАЦИЯ)</w:t>
      </w:r>
      <w:r/>
    </w:p>
    <w:p>
      <w:pPr>
        <w:ind w:left="0" w:right="0" w:firstLine="709"/>
        <w:jc w:val="both"/>
        <w:shd w:val="clear" w:color="auto" w:fill="ffffff"/>
      </w:pPr>
      <w:r>
        <w:rPr>
          <w:sz w:val="28"/>
          <w:szCs w:val="28"/>
        </w:rPr>
      </w:r>
      <w:r/>
    </w:p>
    <w:p>
      <w:pPr>
        <w:ind w:left="0" w:right="0" w:firstLine="709"/>
        <w:jc w:val="both"/>
        <w:shd w:val="clear" w:color="auto" w:fill="ffffff"/>
      </w:pPr>
      <w:r>
        <w:rPr>
          <w:sz w:val="28"/>
          <w:szCs w:val="28"/>
        </w:rPr>
        <w:t xml:space="preserve">6.1. Конкурсная работа снимается с участия (дисквалифицируется) в следующих случаях:</w:t>
      </w:r>
      <w:r/>
    </w:p>
    <w:p>
      <w:pPr>
        <w:ind w:left="0" w:right="0" w:firstLine="709"/>
        <w:jc w:val="both"/>
        <w:shd w:val="clear" w:color="auto" w:fill="ffffff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- использование готовых (магазинных) блюд, не приготовленных семьёй;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ind w:left="0" w:right="0" w:firstLine="709"/>
        <w:jc w:val="both"/>
        <w:shd w:val="clear" w:color="auto" w:fill="ffffff"/>
      </w:pPr>
      <w:r>
        <w:rPr>
          <w:sz w:val="28"/>
          <w:szCs w:val="28"/>
        </w:rPr>
        <w:t xml:space="preserve">- поделка из упаковки, купленная в магазине или изготовленная не из той упаковки, которая была от продуктов, использованных в блюде;</w:t>
      </w:r>
      <w:r/>
    </w:p>
    <w:p>
      <w:pPr>
        <w:ind w:left="0" w:right="0" w:firstLine="709"/>
        <w:jc w:val="both"/>
        <w:shd w:val="clear" w:color="auto" w:fill="ffffff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- монтаж, скрывающий подмену продуктов (разрешена только обрезка начала/конца и ускорение съёмки).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shd w:val="clear" w:color="auto" w:fill="ffffff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7. ПОРЯДОК И СРОКИ ПРОВЕДЕНИЯ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hd w:val="clear" w:color="auto" w:fill="ffffff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Конкурс проводится </w:t>
      </w:r>
      <w:r>
        <w:rPr>
          <w:sz w:val="28"/>
          <w:szCs w:val="28"/>
        </w:rPr>
        <w:t xml:space="preserve">в следующие сроки: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 конкурса: с </w:t>
      </w:r>
      <w:r>
        <w:rPr>
          <w:rFonts w:ascii="Times New Roman" w:hAnsi="Times New Roman" w:cs="Times New Roman"/>
          <w:sz w:val="28"/>
          <w:szCs w:val="28"/>
        </w:rPr>
        <w:t xml:space="preserve">18 мая по 20 июля 2026 года</w:t>
      </w:r>
      <w:r>
        <w:rPr>
          <w:rFonts w:ascii="Times New Roman" w:hAnsi="Times New Roman" w:cs="Times New Roman"/>
          <w:sz w:val="28"/>
          <w:szCs w:val="28"/>
        </w:rPr>
        <w:t xml:space="preserve">, приём видео в муниципальных образованиях области.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С 20 по 24 июля 2026 года (оценка по критериям) выбор лучшего ролика муниципальным образованием области.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С 27 июля по 29 июля 2026 года направление материалов организатору конкурса.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07 августа 2026 года объявление трех победителей конкурса «Вкусное творчество».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hd w:val="clear" w:color="auto" w:fill="ffffff"/>
      </w:pPr>
      <w:r>
        <w:rPr>
          <w:sz w:val="28"/>
          <w:szCs w:val="28"/>
        </w:rPr>
      </w:r>
      <w:r/>
    </w:p>
    <w:p>
      <w:pPr>
        <w:ind w:left="0" w:right="0" w:firstLine="709"/>
        <w:jc w:val="both"/>
        <w:shd w:val="clear" w:color="auto" w:fill="ffffff"/>
      </w:pPr>
      <w:r>
        <w:rPr>
          <w:sz w:val="28"/>
          <w:szCs w:val="28"/>
        </w:rPr>
        <w:t xml:space="preserve">8. ОПРЕДЕЛЕНИЕ ПОБЕДИТЕЛЕЙ</w:t>
      </w:r>
      <w:r/>
    </w:p>
    <w:p>
      <w:pPr>
        <w:jc w:val="both"/>
        <w:shd w:val="clear" w:color="auto" w:fill="ffffff"/>
      </w:pPr>
      <w:r>
        <w:rPr>
          <w:sz w:val="28"/>
          <w:szCs w:val="28"/>
        </w:rPr>
      </w:r>
      <w:r/>
    </w:p>
    <w:p>
      <w:pPr>
        <w:ind w:left="0" w:right="0" w:firstLine="709"/>
        <w:jc w:val="both"/>
        <w:shd w:val="clear" w:color="auto" w:fill="ffffff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8.1. Победители определяются жюри на основе наибольшей суммы баллов по критериям (п. 5).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0"/>
        <w:jc w:val="both"/>
        <w:shd w:val="clear" w:color="auto" w:fill="ffffff"/>
      </w:pPr>
      <w:r>
        <w:rPr>
          <w:sz w:val="28"/>
          <w:szCs w:val="28"/>
        </w:rPr>
      </w:r>
      <w:r/>
    </w:p>
    <w:p>
      <w:pPr>
        <w:ind w:left="0" w:right="0" w:firstLine="709"/>
        <w:jc w:val="both"/>
        <w:shd w:val="clear" w:color="auto" w:fill="ffffff"/>
      </w:pPr>
      <w:r>
        <w:rPr>
          <w:sz w:val="28"/>
          <w:szCs w:val="28"/>
        </w:rPr>
        <w:t xml:space="preserve">9. ДОПОЛНИТЕЛЬНЫЕ УСЛОВИЯ</w:t>
      </w:r>
      <w:r>
        <w:rPr>
          <w:sz w:val="28"/>
          <w:szCs w:val="28"/>
        </w:rPr>
      </w:r>
      <w:r/>
    </w:p>
    <w:p>
      <w:pPr>
        <w:ind w:left="0" w:right="0" w:firstLine="709"/>
        <w:jc w:val="both"/>
        <w:shd w:val="clear" w:color="auto" w:fill="ffffff"/>
      </w:pPr>
      <w:r>
        <w:rPr>
          <w:sz w:val="28"/>
          <w:szCs w:val="28"/>
        </w:rPr>
      </w:r>
      <w:r/>
    </w:p>
    <w:p>
      <w:pPr>
        <w:ind w:left="0" w:right="0" w:firstLine="709"/>
        <w:jc w:val="both"/>
        <w:shd w:val="clear" w:color="auto" w:fill="ffffff"/>
      </w:pPr>
      <w:r>
        <w:rPr>
          <w:sz w:val="28"/>
          <w:szCs w:val="28"/>
        </w:rPr>
        <w:t xml:space="preserve">9.1. Участвуя в Конкурсе, семья даёт согласие на публикацию предоставленных видеоматериалов в сети интернет с указанием имён участников и населённого пункта.</w:t>
      </w:r>
      <w:r>
        <w:rPr>
          <w:sz w:val="28"/>
          <w:szCs w:val="28"/>
        </w:rPr>
      </w:r>
      <w:r/>
    </w:p>
    <w:p>
      <w:pPr>
        <w:ind w:left="0" w:right="0" w:firstLine="709"/>
        <w:jc w:val="both"/>
        <w:shd w:val="clear" w:color="auto" w:fill="ffffff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9.2. Победители будут награждены благодарственными письмами, а также призами от производителей местной продукции. </w:t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afterAutospacing="0" w:line="283" w:lineRule="atLeast"/>
        <w:shd w:val="clear" w:color="ffffff" w:fill="ffffff"/>
        <w:rPr>
          <w:rFonts w:ascii="Times New Roman" w:hAnsi="Times New Roman" w:cs="Times New Roman"/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f1115"/>
          <w:sz w:val="28"/>
          <w:szCs w:val="28"/>
        </w:rPr>
        <w:t xml:space="preserve">9.3. </w:t>
      </w:r>
      <w:r>
        <w:rPr>
          <w:rFonts w:ascii="Times New Roman" w:hAnsi="Times New Roman" w:eastAsia="Times New Roman" w:cs="Times New Roman"/>
          <w:b w:val="0"/>
          <w:bCs w:val="0"/>
          <w:color w:val="0f1115"/>
          <w:sz w:val="28"/>
          <w:szCs w:val="28"/>
        </w:rPr>
        <w:t xml:space="preserve">Муниципальные образования обязаны обеспечить проведение Конкурса на местном уровне. Минимальное количество заявок от одного муниципалитета — не менее 3 (трёх) семей-участников. При отсутствии указанного количества заявок Конкурс в муниципалитете считается</w:t>
      </w:r>
      <w:r>
        <w:rPr>
          <w:rFonts w:ascii="Times New Roman" w:hAnsi="Times New Roman" w:eastAsia="Times New Roman" w:cs="Times New Roman"/>
          <w:b w:val="0"/>
          <w:bCs w:val="0"/>
          <w:color w:val="0f1115"/>
          <w:sz w:val="28"/>
          <w:szCs w:val="28"/>
        </w:rPr>
        <w:t xml:space="preserve"> несостоявшимся.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283" w:lineRule="atLeast"/>
        <w:shd w:val="clear" w:color="ffffff" w:fill="ffffff"/>
        <w:rPr>
          <w:rFonts w:ascii="Times New Roman" w:hAnsi="Times New Roman" w:eastAsia="Times New Roman" w:cs="Times New Roman"/>
          <w:color w:val="0f1115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f1115"/>
          <w:sz w:val="28"/>
          <w:szCs w:val="28"/>
        </w:rPr>
        <w:t xml:space="preserve">9.4. </w:t>
      </w:r>
      <w:r>
        <w:rPr>
          <w:rFonts w:ascii="Times New Roman" w:hAnsi="Times New Roman" w:eastAsia="Times New Roman" w:cs="Times New Roman"/>
          <w:b w:val="0"/>
          <w:bCs w:val="0"/>
          <w:color w:val="0f1115"/>
          <w:sz w:val="28"/>
          <w:szCs w:val="28"/>
        </w:rPr>
        <w:t xml:space="preserve">По</w:t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 окончании Конкурса каждый муниципалитет обязан представить в министерство экономического развития Амурской области: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283" w:lineRule="atLeast"/>
        <w:shd w:val="clear" w:color="ffffff" w:fill="ffffff"/>
        <w:rPr>
          <w:rFonts w:ascii="Times New Roman" w:hAnsi="Times New Roman" w:eastAsia="Times New Roman" w:cs="Times New Roman"/>
          <w:color w:val="0f1115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отчёт об информационном освещении Конкурса на территории муниципального образования с указанием перечня информационных каналов и ссылок на размещённые публикации;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283" w:lineRule="atLeast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ролик победителя муниципального этапа Конкурса с обязательным указанием фамилии, имени, отчества победителя (полностью) и контактного номера телефона для связи.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283" w:lineRule="atLeast"/>
        <w:shd w:val="clear" w:color="ffffff" w:fill="ffffff"/>
        <w:rPr>
          <w:rFonts w:ascii="Times New Roman" w:hAnsi="Times New Roman" w:eastAsia="Times New Roman" w:cs="Times New Roman"/>
          <w:color w:val="0f1115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Отчёт и ролик направляются в адрес министерства на электронную почту: </w:t>
      </w:r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</w:r>
      <w:hyperlink r:id="rId13" w:tooltip="mailto:gorshkova.np@economy.amurobl.ru" w:history="1">
        <w:r>
          <w:rPr>
            <w:rStyle w:val="903"/>
            <w:rFonts w:ascii="Times New Roman" w:hAnsi="Times New Roman" w:eastAsia="Times New Roman" w:cs="Times New Roman"/>
            <w:b/>
            <w:sz w:val="28"/>
            <w:szCs w:val="28"/>
          </w:rPr>
          <w:t xml:space="preserve">gorshkova.np@economy.amurobl.ru</w:t>
        </w:r>
        <w:r>
          <w:rPr>
            <w:rStyle w:val="903"/>
            <w:rFonts w:ascii="Times New Roman" w:hAnsi="Times New Roman" w:eastAsia="Times New Roman" w:cs="Times New Roman"/>
            <w:sz w:val="28"/>
            <w:szCs w:val="28"/>
          </w:rPr>
          <w:t xml:space="preserve"> </w:t>
        </w:r>
      </w:hyperlink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 и через систему электронного документооборота </w:t>
      </w:r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  <w:t xml:space="preserve">до 29 июля 2026 года</w:t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afterAutospacing="0" w:line="283" w:lineRule="atLeast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hd w:val="clear" w:color="auto" w:fill="ffffff"/>
      </w:pPr>
      <w:r>
        <w:rPr>
          <w:sz w:val="28"/>
          <w:szCs w:val="28"/>
        </w:rPr>
        <w:t xml:space="preserve">10. КОНТАКТНАЯ ИНФОРМАЦИЯ</w:t>
      </w:r>
      <w:r>
        <w:rPr>
          <w:sz w:val="28"/>
          <w:szCs w:val="28"/>
        </w:rPr>
      </w:r>
      <w:r/>
    </w:p>
    <w:p>
      <w:pPr>
        <w:ind w:left="0" w:right="0" w:firstLine="709"/>
        <w:jc w:val="both"/>
        <w:shd w:val="clear" w:color="auto" w:fill="ffffff"/>
      </w:pPr>
      <w:r>
        <w:rPr>
          <w:sz w:val="28"/>
          <w:szCs w:val="28"/>
        </w:rPr>
      </w:r>
      <w:r/>
    </w:p>
    <w:p>
      <w:pPr>
        <w:ind w:left="0" w:right="0" w:firstLine="709"/>
        <w:jc w:val="both"/>
        <w:shd w:val="clear" w:color="auto" w:fill="ffffff"/>
      </w:pPr>
      <w:r>
        <w:rPr>
          <w:sz w:val="28"/>
          <w:szCs w:val="28"/>
        </w:rPr>
        <w:t xml:space="preserve">По всем вопросам участия можно обращаться:</w:t>
      </w:r>
      <w:r>
        <w:rPr>
          <w:sz w:val="28"/>
          <w:szCs w:val="28"/>
        </w:rPr>
      </w:r>
      <w:r/>
    </w:p>
    <w:p>
      <w:pPr>
        <w:ind w:left="0" w:right="0"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Электронная почта: </w:t>
      </w:r>
      <w:r>
        <w:rPr>
          <w:sz w:val="28"/>
          <w:szCs w:val="28"/>
        </w:rPr>
      </w:r>
      <w:hyperlink r:id="rId14" w:tooltip="http://почты:gorshkova.np@economy.amurobl.ru" w:history="1">
        <w:r>
          <w:rPr>
            <w:rStyle w:val="903"/>
            <w:rFonts w:ascii="Times New Roman" w:hAnsi="Times New Roman" w:eastAsia="Times New Roman" w:cs="Times New Roman"/>
            <w:sz w:val="28"/>
            <w:szCs w:val="28"/>
          </w:rPr>
          <w:t xml:space="preserve">g</w:t>
        </w:r>
        <w:r>
          <w:rPr>
            <w:rStyle w:val="903"/>
            <w:rFonts w:ascii="Times New Roman" w:hAnsi="Times New Roman" w:eastAsia="Times New Roman" w:cs="Times New Roman"/>
            <w:sz w:val="28"/>
            <w:szCs w:val="28"/>
            <w:highlight w:val="none"/>
            <w:lang w:eastAsia="ru-RU"/>
          </w:rPr>
          <w:t xml:space="preserve">orshkova.np@economy.amurobl.ru</w:t>
        </w:r>
        <w:r>
          <w:rPr>
            <w:rStyle w:val="903"/>
            <w:rFonts w:ascii="Times New Roman" w:hAnsi="Times New Roman" w:eastAsia="Times New Roman" w:cs="Times New Roman"/>
            <w:sz w:val="28"/>
            <w:szCs w:val="28"/>
          </w:rPr>
        </w:r>
      </w:hyperlink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hd w:val="clear" w:color="auto" w:fill="ffffff"/>
      </w:pPr>
      <w:r>
        <w:rPr>
          <w:sz w:val="28"/>
          <w:szCs w:val="28"/>
        </w:rPr>
        <w:t xml:space="preserve">Телефон для справок: 8 (4162) 22-44-10.</w:t>
      </w:r>
      <w:r/>
    </w:p>
    <w:p>
      <w:pPr>
        <w:ind w:left="0" w:right="0" w:firstLine="709"/>
        <w:jc w:val="both"/>
        <w:shd w:val="clear" w:color="auto" w:fill="ffffff"/>
      </w:pPr>
      <w:r>
        <w:rPr>
          <w:sz w:val="28"/>
          <w:szCs w:val="28"/>
        </w:rPr>
      </w:r>
      <w:r/>
    </w:p>
    <w:p>
      <w:pPr>
        <w:ind w:left="0" w:right="0" w:firstLine="709"/>
        <w:jc w:val="both"/>
        <w:shd w:val="clear" w:color="auto" w:fill="ffffff"/>
      </w:pPr>
      <w:r>
        <w:rPr>
          <w:sz w:val="28"/>
          <w:szCs w:val="28"/>
        </w:rPr>
      </w:r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992" w:right="567" w:bottom="822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Times New Roman">
    <w:panose1 w:val="02020603050405020304"/>
  </w:font>
  <w:font w:name="Verdana">
    <w:panose1 w:val="020B06040305040402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5"/>
      <w:jc w:val="center"/>
    </w:pPr>
    <w:fldSimple w:instr="PAGE \* MERGEFORMAT">
      <w:r>
        <w:t xml:space="preserve">1</w:t>
      </w:r>
    </w:fldSimple>
    <w:r/>
    <w:r/>
  </w:p>
  <w:p>
    <w:pPr>
      <w:pStyle w:val="73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1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2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3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4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5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6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7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8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22"/>
      <w:numFmt w:val="decimal"/>
      <w:isLgl w:val="false"/>
      <w:suff w:val="tab"/>
      <w:lvlText w:val="%1."/>
      <w:lvlJc w:val="left"/>
      <w:pPr>
        <w:ind w:left="0" w:firstLine="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8">
    <w:name w:val="Heading 1"/>
    <w:basedOn w:val="883"/>
    <w:next w:val="883"/>
    <w:link w:val="70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9">
    <w:name w:val="Heading 1 Char"/>
    <w:basedOn w:val="884"/>
    <w:link w:val="708"/>
    <w:uiPriority w:val="9"/>
    <w:rPr>
      <w:rFonts w:ascii="Arial" w:hAnsi="Arial" w:eastAsia="Arial" w:cs="Arial"/>
      <w:sz w:val="40"/>
      <w:szCs w:val="40"/>
    </w:rPr>
  </w:style>
  <w:style w:type="paragraph" w:styleId="710">
    <w:name w:val="Heading 2"/>
    <w:basedOn w:val="883"/>
    <w:next w:val="883"/>
    <w:link w:val="71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1">
    <w:name w:val="Heading 2 Char"/>
    <w:basedOn w:val="884"/>
    <w:link w:val="710"/>
    <w:uiPriority w:val="9"/>
    <w:rPr>
      <w:rFonts w:ascii="Arial" w:hAnsi="Arial" w:eastAsia="Arial" w:cs="Arial"/>
      <w:sz w:val="34"/>
    </w:rPr>
  </w:style>
  <w:style w:type="paragraph" w:styleId="712">
    <w:name w:val="Heading 3"/>
    <w:basedOn w:val="883"/>
    <w:next w:val="883"/>
    <w:link w:val="71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3">
    <w:name w:val="Heading 3 Char"/>
    <w:basedOn w:val="884"/>
    <w:link w:val="712"/>
    <w:uiPriority w:val="9"/>
    <w:rPr>
      <w:rFonts w:ascii="Arial" w:hAnsi="Arial" w:eastAsia="Arial" w:cs="Arial"/>
      <w:sz w:val="30"/>
      <w:szCs w:val="30"/>
    </w:rPr>
  </w:style>
  <w:style w:type="paragraph" w:styleId="714">
    <w:name w:val="Heading 4"/>
    <w:basedOn w:val="883"/>
    <w:next w:val="883"/>
    <w:link w:val="71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5">
    <w:name w:val="Heading 4 Char"/>
    <w:basedOn w:val="884"/>
    <w:link w:val="714"/>
    <w:uiPriority w:val="9"/>
    <w:rPr>
      <w:rFonts w:ascii="Arial" w:hAnsi="Arial" w:eastAsia="Arial" w:cs="Arial"/>
      <w:b/>
      <w:bCs/>
      <w:sz w:val="26"/>
      <w:szCs w:val="26"/>
    </w:rPr>
  </w:style>
  <w:style w:type="paragraph" w:styleId="716">
    <w:name w:val="Heading 5"/>
    <w:basedOn w:val="883"/>
    <w:next w:val="883"/>
    <w:link w:val="71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7">
    <w:name w:val="Heading 5 Char"/>
    <w:basedOn w:val="884"/>
    <w:link w:val="716"/>
    <w:uiPriority w:val="9"/>
    <w:rPr>
      <w:rFonts w:ascii="Arial" w:hAnsi="Arial" w:eastAsia="Arial" w:cs="Arial"/>
      <w:b/>
      <w:bCs/>
      <w:sz w:val="24"/>
      <w:szCs w:val="24"/>
    </w:rPr>
  </w:style>
  <w:style w:type="paragraph" w:styleId="718">
    <w:name w:val="Heading 6"/>
    <w:basedOn w:val="883"/>
    <w:next w:val="883"/>
    <w:link w:val="71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9">
    <w:name w:val="Heading 6 Char"/>
    <w:basedOn w:val="884"/>
    <w:link w:val="718"/>
    <w:uiPriority w:val="9"/>
    <w:rPr>
      <w:rFonts w:ascii="Arial" w:hAnsi="Arial" w:eastAsia="Arial" w:cs="Arial"/>
      <w:b/>
      <w:bCs/>
      <w:sz w:val="22"/>
      <w:szCs w:val="22"/>
    </w:rPr>
  </w:style>
  <w:style w:type="paragraph" w:styleId="720">
    <w:name w:val="Heading 7"/>
    <w:basedOn w:val="883"/>
    <w:next w:val="883"/>
    <w:link w:val="72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1">
    <w:name w:val="Heading 7 Char"/>
    <w:basedOn w:val="884"/>
    <w:link w:val="72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2">
    <w:name w:val="Heading 8"/>
    <w:basedOn w:val="883"/>
    <w:next w:val="883"/>
    <w:link w:val="72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3">
    <w:name w:val="Heading 8 Char"/>
    <w:basedOn w:val="884"/>
    <w:link w:val="722"/>
    <w:uiPriority w:val="9"/>
    <w:rPr>
      <w:rFonts w:ascii="Arial" w:hAnsi="Arial" w:eastAsia="Arial" w:cs="Arial"/>
      <w:i/>
      <w:iCs/>
      <w:sz w:val="22"/>
      <w:szCs w:val="22"/>
    </w:rPr>
  </w:style>
  <w:style w:type="paragraph" w:styleId="724">
    <w:name w:val="Heading 9"/>
    <w:basedOn w:val="883"/>
    <w:next w:val="883"/>
    <w:link w:val="72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5">
    <w:name w:val="Heading 9 Char"/>
    <w:basedOn w:val="884"/>
    <w:link w:val="724"/>
    <w:uiPriority w:val="9"/>
    <w:rPr>
      <w:rFonts w:ascii="Arial" w:hAnsi="Arial" w:eastAsia="Arial" w:cs="Arial"/>
      <w:i/>
      <w:iCs/>
      <w:sz w:val="21"/>
      <w:szCs w:val="21"/>
    </w:rPr>
  </w:style>
  <w:style w:type="paragraph" w:styleId="726">
    <w:name w:val="No Spacing"/>
    <w:uiPriority w:val="1"/>
    <w:qFormat/>
    <w:pPr>
      <w:spacing w:before="0" w:after="0" w:line="240" w:lineRule="auto"/>
    </w:pPr>
  </w:style>
  <w:style w:type="paragraph" w:styleId="727">
    <w:name w:val="Title"/>
    <w:basedOn w:val="883"/>
    <w:next w:val="883"/>
    <w:link w:val="72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8">
    <w:name w:val="Title Char"/>
    <w:basedOn w:val="884"/>
    <w:link w:val="727"/>
    <w:uiPriority w:val="10"/>
    <w:rPr>
      <w:sz w:val="48"/>
      <w:szCs w:val="48"/>
    </w:rPr>
  </w:style>
  <w:style w:type="paragraph" w:styleId="729">
    <w:name w:val="Subtitle"/>
    <w:basedOn w:val="883"/>
    <w:next w:val="883"/>
    <w:link w:val="730"/>
    <w:uiPriority w:val="11"/>
    <w:qFormat/>
    <w:pPr>
      <w:spacing w:before="200" w:after="200"/>
    </w:pPr>
    <w:rPr>
      <w:sz w:val="24"/>
      <w:szCs w:val="24"/>
    </w:rPr>
  </w:style>
  <w:style w:type="character" w:styleId="730">
    <w:name w:val="Subtitle Char"/>
    <w:basedOn w:val="884"/>
    <w:link w:val="729"/>
    <w:uiPriority w:val="11"/>
    <w:rPr>
      <w:sz w:val="24"/>
      <w:szCs w:val="24"/>
    </w:rPr>
  </w:style>
  <w:style w:type="paragraph" w:styleId="731">
    <w:name w:val="Quote"/>
    <w:basedOn w:val="883"/>
    <w:next w:val="883"/>
    <w:link w:val="732"/>
    <w:uiPriority w:val="29"/>
    <w:qFormat/>
    <w:pPr>
      <w:ind w:left="720" w:right="720"/>
    </w:pPr>
    <w:rPr>
      <w:i/>
    </w:rPr>
  </w:style>
  <w:style w:type="character" w:styleId="732">
    <w:name w:val="Quote Char"/>
    <w:link w:val="731"/>
    <w:uiPriority w:val="29"/>
    <w:rPr>
      <w:i/>
    </w:rPr>
  </w:style>
  <w:style w:type="paragraph" w:styleId="733">
    <w:name w:val="Intense Quote"/>
    <w:basedOn w:val="883"/>
    <w:next w:val="883"/>
    <w:link w:val="73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4">
    <w:name w:val="Intense Quote Char"/>
    <w:link w:val="733"/>
    <w:uiPriority w:val="30"/>
    <w:rPr>
      <w:i/>
    </w:rPr>
  </w:style>
  <w:style w:type="paragraph" w:styleId="735">
    <w:name w:val="Header"/>
    <w:basedOn w:val="883"/>
    <w:link w:val="73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6">
    <w:name w:val="Header Char"/>
    <w:basedOn w:val="884"/>
    <w:link w:val="735"/>
    <w:uiPriority w:val="99"/>
  </w:style>
  <w:style w:type="paragraph" w:styleId="737">
    <w:name w:val="Footer"/>
    <w:basedOn w:val="883"/>
    <w:link w:val="73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8">
    <w:name w:val="Footer Char"/>
    <w:basedOn w:val="884"/>
    <w:link w:val="737"/>
    <w:uiPriority w:val="99"/>
  </w:style>
  <w:style w:type="paragraph" w:styleId="739">
    <w:name w:val="Caption"/>
    <w:basedOn w:val="883"/>
    <w:next w:val="883"/>
    <w:link w:val="74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0">
    <w:name w:val="Caption Char"/>
    <w:basedOn w:val="884"/>
    <w:link w:val="739"/>
    <w:uiPriority w:val="35"/>
    <w:rPr>
      <w:b/>
      <w:bCs/>
      <w:color w:val="4f81bd" w:themeColor="accent1"/>
      <w:sz w:val="18"/>
      <w:szCs w:val="18"/>
    </w:rPr>
  </w:style>
  <w:style w:type="table" w:styleId="741">
    <w:name w:val="Table Grid Light"/>
    <w:basedOn w:val="8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2">
    <w:name w:val="Plain Table 1"/>
    <w:basedOn w:val="8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2"/>
    <w:basedOn w:val="88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5">
    <w:name w:val="Plain Table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Plain Table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7">
    <w:name w:val="Grid Table 1 Light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4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9">
    <w:name w:val="Grid Table 4 - Accent 1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0">
    <w:name w:val="Grid Table 4 - Accent 2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1">
    <w:name w:val="Grid Table 4 - Accent 3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2">
    <w:name w:val="Grid Table 4 - Accent 4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3">
    <w:name w:val="Grid Table 4 - Accent 5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4">
    <w:name w:val="Grid Table 4 - Accent 6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5">
    <w:name w:val="Grid Table 5 Dark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6">
    <w:name w:val="Grid Table 5 Dark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9">
    <w:name w:val="Grid Table 5 Dark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2">
    <w:name w:val="Grid Table 6 Colorful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3">
    <w:name w:val="Grid Table 6 Colorful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4">
    <w:name w:val="Grid Table 6 Colorful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5">
    <w:name w:val="Grid Table 6 Colorful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6">
    <w:name w:val="Grid Table 6 Colorful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7">
    <w:name w:val="Grid Table 6 Colorful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8">
    <w:name w:val="Grid Table 6 Colorful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9">
    <w:name w:val="Grid Table 7 Colorful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4">
    <w:name w:val="List Table 2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5">
    <w:name w:val="List Table 2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6">
    <w:name w:val="List Table 2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7">
    <w:name w:val="List Table 2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8">
    <w:name w:val="List Table 2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9">
    <w:name w:val="List Table 2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0">
    <w:name w:val="List Table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5 Dark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6 Colorful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2">
    <w:name w:val="List Table 6 Colorful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3">
    <w:name w:val="List Table 6 Colorful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4">
    <w:name w:val="List Table 6 Colorful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5">
    <w:name w:val="List Table 6 Colorful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6">
    <w:name w:val="List Table 6 Colorful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7">
    <w:name w:val="List Table 6 Colorful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8">
    <w:name w:val="List Table 7 Colorful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9">
    <w:name w:val="List Table 7 Colorful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0">
    <w:name w:val="List Table 7 Colorful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1">
    <w:name w:val="List Table 7 Colorful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2">
    <w:name w:val="List Table 7 Colorful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3">
    <w:name w:val="List Table 7 Colorful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4">
    <w:name w:val="List Table 7 Colorful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5">
    <w:name w:val="Lined - Accent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6">
    <w:name w:val="Lined - Accent 1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7">
    <w:name w:val="Lined - Accent 2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8">
    <w:name w:val="Lined - Accent 3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9">
    <w:name w:val="Lined - Accent 4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0">
    <w:name w:val="Lined - Accent 5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1">
    <w:name w:val="Lined - Accent 6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2">
    <w:name w:val="Bordered &amp; Lined - Accent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3">
    <w:name w:val="Bordered &amp; Lined - Accent 1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4">
    <w:name w:val="Bordered &amp; Lined - Accent 2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5">
    <w:name w:val="Bordered &amp; Lined - Accent 3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6">
    <w:name w:val="Bordered &amp; Lined - Accent 4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7">
    <w:name w:val="Bordered &amp; Lined - Accent 5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8">
    <w:name w:val="Bordered &amp; Lined - Accent 6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9">
    <w:name w:val="Bordered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0">
    <w:name w:val="Bordered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1">
    <w:name w:val="Bordered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2">
    <w:name w:val="Bordered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3">
    <w:name w:val="Bordered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4">
    <w:name w:val="Bordered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5">
    <w:name w:val="Bordered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66">
    <w:name w:val="footnote text"/>
    <w:basedOn w:val="883"/>
    <w:link w:val="867"/>
    <w:uiPriority w:val="99"/>
    <w:semiHidden/>
    <w:unhideWhenUsed/>
    <w:pPr>
      <w:spacing w:after="40" w:line="240" w:lineRule="auto"/>
    </w:pPr>
    <w:rPr>
      <w:sz w:val="18"/>
    </w:rPr>
  </w:style>
  <w:style w:type="character" w:styleId="867">
    <w:name w:val="Footnote Text Char"/>
    <w:link w:val="866"/>
    <w:uiPriority w:val="99"/>
    <w:rPr>
      <w:sz w:val="18"/>
    </w:rPr>
  </w:style>
  <w:style w:type="character" w:styleId="868">
    <w:name w:val="footnote reference"/>
    <w:basedOn w:val="884"/>
    <w:uiPriority w:val="99"/>
    <w:unhideWhenUsed/>
    <w:rPr>
      <w:vertAlign w:val="superscript"/>
    </w:rPr>
  </w:style>
  <w:style w:type="paragraph" w:styleId="869">
    <w:name w:val="endnote text"/>
    <w:basedOn w:val="883"/>
    <w:link w:val="870"/>
    <w:uiPriority w:val="99"/>
    <w:semiHidden/>
    <w:unhideWhenUsed/>
    <w:pPr>
      <w:spacing w:after="0" w:line="240" w:lineRule="auto"/>
    </w:pPr>
    <w:rPr>
      <w:sz w:val="20"/>
    </w:rPr>
  </w:style>
  <w:style w:type="character" w:styleId="870">
    <w:name w:val="Endnote Text Char"/>
    <w:link w:val="869"/>
    <w:uiPriority w:val="99"/>
    <w:rPr>
      <w:sz w:val="20"/>
    </w:rPr>
  </w:style>
  <w:style w:type="character" w:styleId="871">
    <w:name w:val="endnote reference"/>
    <w:basedOn w:val="884"/>
    <w:uiPriority w:val="99"/>
    <w:semiHidden/>
    <w:unhideWhenUsed/>
    <w:rPr>
      <w:vertAlign w:val="superscript"/>
    </w:rPr>
  </w:style>
  <w:style w:type="paragraph" w:styleId="872">
    <w:name w:val="toc 1"/>
    <w:basedOn w:val="883"/>
    <w:next w:val="883"/>
    <w:uiPriority w:val="39"/>
    <w:unhideWhenUsed/>
    <w:pPr>
      <w:ind w:left="0" w:right="0" w:firstLine="0"/>
      <w:spacing w:after="57"/>
    </w:pPr>
  </w:style>
  <w:style w:type="paragraph" w:styleId="873">
    <w:name w:val="toc 2"/>
    <w:basedOn w:val="883"/>
    <w:next w:val="883"/>
    <w:uiPriority w:val="39"/>
    <w:unhideWhenUsed/>
    <w:pPr>
      <w:ind w:left="283" w:right="0" w:firstLine="0"/>
      <w:spacing w:after="57"/>
    </w:pPr>
  </w:style>
  <w:style w:type="paragraph" w:styleId="874">
    <w:name w:val="toc 3"/>
    <w:basedOn w:val="883"/>
    <w:next w:val="883"/>
    <w:uiPriority w:val="39"/>
    <w:unhideWhenUsed/>
    <w:pPr>
      <w:ind w:left="567" w:right="0" w:firstLine="0"/>
      <w:spacing w:after="57"/>
    </w:pPr>
  </w:style>
  <w:style w:type="paragraph" w:styleId="875">
    <w:name w:val="toc 4"/>
    <w:basedOn w:val="883"/>
    <w:next w:val="883"/>
    <w:uiPriority w:val="39"/>
    <w:unhideWhenUsed/>
    <w:pPr>
      <w:ind w:left="850" w:right="0" w:firstLine="0"/>
      <w:spacing w:after="57"/>
    </w:pPr>
  </w:style>
  <w:style w:type="paragraph" w:styleId="876">
    <w:name w:val="toc 5"/>
    <w:basedOn w:val="883"/>
    <w:next w:val="883"/>
    <w:uiPriority w:val="39"/>
    <w:unhideWhenUsed/>
    <w:pPr>
      <w:ind w:left="1134" w:right="0" w:firstLine="0"/>
      <w:spacing w:after="57"/>
    </w:pPr>
  </w:style>
  <w:style w:type="paragraph" w:styleId="877">
    <w:name w:val="toc 6"/>
    <w:basedOn w:val="883"/>
    <w:next w:val="883"/>
    <w:uiPriority w:val="39"/>
    <w:unhideWhenUsed/>
    <w:pPr>
      <w:ind w:left="1417" w:right="0" w:firstLine="0"/>
      <w:spacing w:after="57"/>
    </w:pPr>
  </w:style>
  <w:style w:type="paragraph" w:styleId="878">
    <w:name w:val="toc 7"/>
    <w:basedOn w:val="883"/>
    <w:next w:val="883"/>
    <w:uiPriority w:val="39"/>
    <w:unhideWhenUsed/>
    <w:pPr>
      <w:ind w:left="1701" w:right="0" w:firstLine="0"/>
      <w:spacing w:after="57"/>
    </w:pPr>
  </w:style>
  <w:style w:type="paragraph" w:styleId="879">
    <w:name w:val="toc 8"/>
    <w:basedOn w:val="883"/>
    <w:next w:val="883"/>
    <w:uiPriority w:val="39"/>
    <w:unhideWhenUsed/>
    <w:pPr>
      <w:ind w:left="1984" w:right="0" w:firstLine="0"/>
      <w:spacing w:after="57"/>
    </w:pPr>
  </w:style>
  <w:style w:type="paragraph" w:styleId="880">
    <w:name w:val="toc 9"/>
    <w:basedOn w:val="883"/>
    <w:next w:val="883"/>
    <w:uiPriority w:val="39"/>
    <w:unhideWhenUsed/>
    <w:pPr>
      <w:ind w:left="2268" w:right="0" w:firstLine="0"/>
      <w:spacing w:after="57"/>
    </w:pPr>
  </w:style>
  <w:style w:type="paragraph" w:styleId="881">
    <w:name w:val="TOC Heading"/>
    <w:uiPriority w:val="39"/>
    <w:unhideWhenUsed/>
  </w:style>
  <w:style w:type="paragraph" w:styleId="882">
    <w:name w:val="table of figures"/>
    <w:basedOn w:val="883"/>
    <w:next w:val="883"/>
    <w:uiPriority w:val="99"/>
    <w:unhideWhenUsed/>
    <w:pPr>
      <w:spacing w:after="0" w:afterAutospacing="0"/>
    </w:pPr>
  </w:style>
  <w:style w:type="paragraph" w:styleId="883" w:default="1">
    <w:name w:val="Normal"/>
    <w:qFormat/>
    <w:rPr>
      <w:sz w:val="24"/>
      <w:szCs w:val="24"/>
    </w:rPr>
  </w:style>
  <w:style w:type="character" w:styleId="884" w:default="1">
    <w:name w:val="Default Paragraph Font"/>
    <w:uiPriority w:val="1"/>
    <w:semiHidden/>
    <w:unhideWhenUsed/>
  </w:style>
  <w:style w:type="table" w:styleId="88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6" w:default="1">
    <w:name w:val="No List"/>
    <w:uiPriority w:val="99"/>
    <w:semiHidden/>
    <w:unhideWhenUsed/>
  </w:style>
  <w:style w:type="paragraph" w:styleId="887">
    <w:name w:val="Body Text 3"/>
    <w:basedOn w:val="883"/>
    <w:pPr>
      <w:spacing w:after="120"/>
    </w:pPr>
    <w:rPr>
      <w:sz w:val="16"/>
      <w:szCs w:val="16"/>
    </w:rPr>
  </w:style>
  <w:style w:type="character" w:styleId="888">
    <w:name w:val="Hyperlink"/>
    <w:rPr>
      <w:color w:val="0000ff"/>
      <w:u w:val="single"/>
    </w:rPr>
  </w:style>
  <w:style w:type="table" w:styleId="889">
    <w:name w:val="Table Grid"/>
    <w:basedOn w:val="88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90">
    <w:name w:val="Balloon Text"/>
    <w:basedOn w:val="883"/>
    <w:semiHidden/>
    <w:rPr>
      <w:rFonts w:ascii="Tahoma" w:hAnsi="Tahoma" w:cs="Tahoma"/>
      <w:sz w:val="16"/>
      <w:szCs w:val="16"/>
    </w:rPr>
  </w:style>
  <w:style w:type="paragraph" w:styleId="891" w:customStyle="1">
    <w:name w:val="Знак Знак Знак"/>
    <w:basedOn w:val="883"/>
    <w:pPr>
      <w:jc w:val="right"/>
      <w:spacing w:after="160" w:line="240" w:lineRule="exact"/>
      <w:widowControl w:val="off"/>
    </w:pPr>
    <w:rPr>
      <w:sz w:val="20"/>
      <w:szCs w:val="20"/>
      <w:lang w:val="en-GB" w:eastAsia="en-US"/>
    </w:rPr>
  </w:style>
  <w:style w:type="paragraph" w:styleId="892" w:customStyle="1">
    <w:name w:val="Знак Знак Знак Знак"/>
    <w:basedOn w:val="883"/>
    <w:pPr>
      <w:jc w:val="right"/>
      <w:spacing w:after="160" w:line="240" w:lineRule="exact"/>
      <w:widowControl w:val="off"/>
    </w:pPr>
    <w:rPr>
      <w:sz w:val="20"/>
      <w:szCs w:val="20"/>
      <w:lang w:val="en-GB" w:eastAsia="en-US"/>
    </w:rPr>
  </w:style>
  <w:style w:type="paragraph" w:styleId="893" w:customStyle="1">
    <w:name w:val="Знак Знак Знак"/>
    <w:basedOn w:val="88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894">
    <w:name w:val="Strong"/>
    <w:uiPriority w:val="22"/>
    <w:qFormat/>
    <w:rPr>
      <w:b/>
      <w:bCs/>
    </w:rPr>
  </w:style>
  <w:style w:type="paragraph" w:styleId="895" w:customStyle="1">
    <w:name w:val="Знак Знак Знак"/>
    <w:basedOn w:val="88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896">
    <w:name w:val="FollowedHyperlink"/>
    <w:basedOn w:val="884"/>
    <w:semiHidden/>
    <w:unhideWhenUsed/>
    <w:rPr>
      <w:color w:val="800080" w:themeColor="followedHyperlink"/>
      <w:u w:val="single"/>
    </w:rPr>
  </w:style>
  <w:style w:type="paragraph" w:styleId="897" w:customStyle="1">
    <w:name w:val="Знак1 Знак Знак Знак"/>
    <w:basedOn w:val="883"/>
    <w:rPr>
      <w:rFonts w:ascii="Verdana" w:hAnsi="Verdana" w:cs="Verdana"/>
      <w:sz w:val="20"/>
      <w:szCs w:val="20"/>
      <w:lang w:val="en-US" w:eastAsia="en-US"/>
    </w:rPr>
  </w:style>
  <w:style w:type="paragraph" w:styleId="898" w:customStyle="1">
    <w:name w:val="Знак1 Знак Знак Знак"/>
    <w:basedOn w:val="883"/>
    <w:rPr>
      <w:rFonts w:ascii="Verdana" w:hAnsi="Verdana" w:cs="Verdana"/>
      <w:sz w:val="20"/>
      <w:szCs w:val="20"/>
      <w:lang w:val="en-US" w:eastAsia="en-US"/>
    </w:rPr>
  </w:style>
  <w:style w:type="paragraph" w:styleId="899">
    <w:name w:val="List Paragraph"/>
    <w:basedOn w:val="883"/>
    <w:uiPriority w:val="34"/>
    <w:qFormat/>
    <w:pPr>
      <w:contextualSpacing/>
      <w:ind w:left="720"/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900" w:customStyle="1">
    <w:name w:val="Основной текст (2)_"/>
    <w:basedOn w:val="884"/>
    <w:link w:val="902"/>
    <w:uiPriority w:val="99"/>
    <w:rPr>
      <w:sz w:val="26"/>
      <w:szCs w:val="26"/>
      <w:shd w:val="clear" w:color="auto" w:fill="ffffff"/>
    </w:rPr>
  </w:style>
  <w:style w:type="character" w:styleId="901" w:customStyle="1">
    <w:name w:val="Основной текст (2)"/>
    <w:basedOn w:val="900"/>
    <w:uiPriority w:val="99"/>
    <w:rPr>
      <w:sz w:val="26"/>
      <w:szCs w:val="26"/>
      <w:u w:val="single"/>
      <w:shd w:val="clear" w:color="auto" w:fill="ffffff"/>
      <w:lang w:val="en-US" w:eastAsia="en-US"/>
    </w:rPr>
  </w:style>
  <w:style w:type="paragraph" w:styleId="902" w:customStyle="1">
    <w:name w:val="Основной текст (2)1"/>
    <w:basedOn w:val="883"/>
    <w:link w:val="900"/>
    <w:uiPriority w:val="99"/>
    <w:pPr>
      <w:spacing w:line="322" w:lineRule="exact"/>
      <w:shd w:val="clear" w:color="auto" w:fill="ffffff"/>
      <w:widowControl w:val="off"/>
    </w:pPr>
    <w:rPr>
      <w:sz w:val="26"/>
      <w:szCs w:val="26"/>
    </w:rPr>
  </w:style>
  <w:style w:type="character" w:styleId="903" w:customStyle="1">
    <w:name w:val="Гиперссылка"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hyperlink" Target="http://&#1087;&#1086;&#1095;&#1090;&#1099;:gorshkova.np@economy.amurobl.ru" TargetMode="External"/><Relationship Id="rId13" Type="http://schemas.openxmlformats.org/officeDocument/2006/relationships/hyperlink" Target="mailto:gorshkova.np@economy.amurobl.ru" TargetMode="External"/><Relationship Id="rId14" Type="http://schemas.openxmlformats.org/officeDocument/2006/relationships/hyperlink" Target="http://&#1087;&#1086;&#1095;&#1090;&#1099;:gorshkova.np@economy.amurobl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Home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Викторовна Наумова</dc:creator>
  <cp:keywords/>
  <cp:lastModifiedBy>natalya.gorshkova</cp:lastModifiedBy>
  <cp:revision>23</cp:revision>
  <dcterms:created xsi:type="dcterms:W3CDTF">2026-04-16T06:46:00Z</dcterms:created>
  <dcterms:modified xsi:type="dcterms:W3CDTF">2026-06-19T07:42:31Z</dcterms:modified>
</cp:coreProperties>
</file>