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Благовещенской городской Думы от 27.11.2014 N 4/29</w:t>
              <w:br/>
              <w:t xml:space="preserve">(ред. от 28.11.2024)</w:t>
              <w:br/>
              <w:t xml:space="preserve">"Об утверждении Положения о муниципальных наградах муниципального образования города Благовещенска"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БЛАГОВЕЩЕНСКАЯ ГОРОДСКАЯ ДУМА</w:t>
      </w:r>
    </w:p>
    <w:p>
      <w:pPr>
        <w:pStyle w:val="2"/>
        <w:jc w:val="center"/>
      </w:pPr>
      <w:r>
        <w:rPr>
          <w:sz w:val="20"/>
        </w:rPr>
        <w:t xml:space="preserve">(шестой созыв)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27 ноября 2014 г. N 4/29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МУНИЦИПАЛЬНЫХ НАГРАДАХ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ГОРОДА БЛАГОВЕЩЕНСКА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Благовещенской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16.02.2017 </w:t>
            </w:r>
            <w:hyperlink w:history="0" r:id="rId7" w:tooltip="Решение Благовещенской городской Думы от 16.02.2017 N 31/1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31/17</w:t>
              </w:r>
            </w:hyperlink>
            <w:r>
              <w:rPr>
                <w:sz w:val="20"/>
                <w:color w:val="392c69"/>
              </w:rPr>
              <w:t xml:space="preserve">, от 21.02.2019 </w:t>
            </w:r>
            <w:hyperlink w:history="0" r:id="rId8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53/09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31.10.2019 </w:t>
            </w:r>
            <w:hyperlink w:history="0" r:id="rId9" w:tooltip="Решение Благовещенской городской Думы от 31.10.2019 N 3/25 &quot;О внесении изменения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3/25</w:t>
              </w:r>
            </w:hyperlink>
            <w:r>
              <w:rPr>
                <w:sz w:val="20"/>
                <w:color w:val="392c69"/>
              </w:rPr>
              <w:t xml:space="preserve">, от 25.03.2021 </w:t>
            </w:r>
            <w:hyperlink w:history="0" r:id="rId10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23/27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28.11.2024 </w:t>
            </w:r>
            <w:hyperlink w:history="0" r:id="rId11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5/32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Рассмотрев внесенный мэром города Благовещенска проект решения Благовещенской городской Думы "Об утверждении Положения о муниципальных наградах муниципального образования города Благовещенска", на основании </w:t>
      </w:r>
      <w:hyperlink w:history="0" r:id="rId12" w:tooltip="Решение Думы города Благовещенска от 26.05.2005 N 62/89 (ред. от 25.01.2024) &quot;О принятии Устава муниципального образования города Благовещенска&quot; (Зарегистрировано в Амурском областном Совете народных депутатов 19.08.2005 N 5/282) {КонсультантПлюс}">
        <w:r>
          <w:rPr>
            <w:sz w:val="20"/>
            <w:color w:val="0000ff"/>
          </w:rPr>
          <w:t xml:space="preserve">статьи 20</w:t>
        </w:r>
      </w:hyperlink>
      <w:r>
        <w:rPr>
          <w:sz w:val="20"/>
        </w:rPr>
        <w:t xml:space="preserve"> Устава муниципального образования города Благовещенска, учитывая заключение комитета Благовещенской городской Думы по местному самоуправлению, Благовещенская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муниципальных наградах муниципального образования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следующие решения Благовещенской городской Думы: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29 сентября 2011 г. </w:t>
      </w:r>
      <w:hyperlink w:history="0" r:id="rId13" w:tooltip="Решение Благовещенской городской Думы от 29.09.2011 N 30/102 (ред. от 24.04.2014) &quot;Об утверждении Положения о муниципальных наградах муниципального образования города Благовещенска и иных видах поощрений граждан и организаций&quot; ------------ Утратил силу или отменен {КонсультантПлюс}">
        <w:r>
          <w:rPr>
            <w:sz w:val="20"/>
            <w:color w:val="0000ff"/>
          </w:rPr>
          <w:t xml:space="preserve">N 30/102</w:t>
        </w:r>
      </w:hyperlink>
      <w:r>
        <w:rPr>
          <w:sz w:val="20"/>
        </w:rPr>
        <w:t xml:space="preserve"> "Об утверждении Положения о муниципальных наградах муниципального образования города Благовещенска";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27 октября 2011 г. </w:t>
      </w:r>
      <w:hyperlink w:history="0" r:id="rId14" w:tooltip="Решение Благовещенской городской Думы от 27.10.2011 N 31/124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9 сентября 2011 г. N 30/102&quot; ------------ Утратил силу или отменен {КонсультантПлюс}">
        <w:r>
          <w:rPr>
            <w:sz w:val="20"/>
            <w:color w:val="0000ff"/>
          </w:rPr>
          <w:t xml:space="preserve">N 31/124</w:t>
        </w:r>
      </w:hyperlink>
      <w:r>
        <w:rPr>
          <w:sz w:val="20"/>
        </w:rPr>
        <w:t xml:space="preserve"> "О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29 сентября 2011 г. N 30/102";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 апреля 2012 г. </w:t>
      </w:r>
      <w:hyperlink w:history="0" r:id="rId15" w:tooltip="Решение Благовещенской городской Думы от 26.04.2012 N 39/46 &quot;О внесении изменений в Положение о муниципальных наградах муниципального образования города Благовещенска и иных видах поощрений граждан и организаций, утвержденное решением Благовещенской городской Думы от 29 сентября 2011 г. N 30/102&quot; ------------ Утратил силу или отменен {КонсультантПлюс}">
        <w:r>
          <w:rPr>
            <w:sz w:val="20"/>
            <w:color w:val="0000ff"/>
          </w:rPr>
          <w:t xml:space="preserve">N 39/46</w:t>
        </w:r>
      </w:hyperlink>
      <w:r>
        <w:rPr>
          <w:sz w:val="20"/>
        </w:rPr>
        <w:t xml:space="preserve"> "О внесении изменений в Положение о муниципальных наградах муниципального образования города Благовещенска и иных видах поощрений граждан и организаций, утвержденное решением Благовещенской городской Думы от 29 сентября 2011 г. N 30/102";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24 апреля 2014 г. </w:t>
      </w:r>
      <w:hyperlink w:history="0" r:id="rId16" w:tooltip="Решение Благовещенской городской Думы от 24.04.2014 N 74/34 &quot;О внесении изменений в Положение о муниципальных наградах муниципального образования города Благовещенска и иных видах поощрений граждан и организаций, утвержденное решением Благовещенской городской Думы от 29 сентября 2011 г. N 30/102&quot; ------------ Утратил силу или отменен {КонсультантПлюс}">
        <w:r>
          <w:rPr>
            <w:sz w:val="20"/>
            <w:color w:val="0000ff"/>
          </w:rPr>
          <w:t xml:space="preserve">N 74/34</w:t>
        </w:r>
      </w:hyperlink>
      <w:r>
        <w:rPr>
          <w:sz w:val="20"/>
        </w:rPr>
        <w:t xml:space="preserve"> "О внесении изменений в Положение о муниципальных наградах муниципального образования города Благовещенска и иных видах поощрений граждан и организаций, утвержденное решением Благовещенской городской Думы от 29 сентября 2011 г. N 30/102".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со дня его официального опубликования в газете "Благовещенск".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</w:t>
      </w:r>
    </w:p>
    <w:p>
      <w:pPr>
        <w:pStyle w:val="0"/>
        <w:jc w:val="right"/>
      </w:pPr>
      <w:r>
        <w:rPr>
          <w:sz w:val="20"/>
        </w:rPr>
        <w:t xml:space="preserve">города Благовещенска</w:t>
      </w:r>
    </w:p>
    <w:p>
      <w:pPr>
        <w:pStyle w:val="0"/>
        <w:jc w:val="right"/>
      </w:pPr>
      <w:r>
        <w:rPr>
          <w:sz w:val="20"/>
        </w:rPr>
        <w:t xml:space="preserve">А.А.КОЗЛОВ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Благовещенской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27 ноября 2014 г. N 4/29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МУНИЦИПАЛЬНЫХ НАГРАДАХ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ГОРОДА БЛАГОВЕЩЕНСКА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Благовещенской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16.02.2017 </w:t>
            </w:r>
            <w:hyperlink w:history="0" r:id="rId17" w:tooltip="Решение Благовещенской городской Думы от 16.02.2017 N 31/1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31/17</w:t>
              </w:r>
            </w:hyperlink>
            <w:r>
              <w:rPr>
                <w:sz w:val="20"/>
                <w:color w:val="392c69"/>
              </w:rPr>
              <w:t xml:space="preserve">, от 21.02.2019 </w:t>
            </w:r>
            <w:hyperlink w:history="0" r:id="rId18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53/09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31.10.2019 </w:t>
            </w:r>
            <w:hyperlink w:history="0" r:id="rId19" w:tooltip="Решение Благовещенской городской Думы от 31.10.2019 N 3/25 &quot;О внесении изменения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3/25</w:t>
              </w:r>
            </w:hyperlink>
            <w:r>
              <w:rPr>
                <w:sz w:val="20"/>
                <w:color w:val="392c69"/>
              </w:rPr>
              <w:t xml:space="preserve">, от 25.03.2021 </w:t>
            </w:r>
            <w:hyperlink w:history="0" r:id="rId20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23/27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28.11.2024 </w:t>
            </w:r>
            <w:hyperlink w:history="0" r:id="rId21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5/32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Муниципальные награды муниципального образования города Благовещенска являются формами поощрения граждан, организаций независимо от их организационно-правовых форм и форм собственности (далее - организация) и их коллективов за заслуги в решении вопросов местного значения, за высокие достижения в сфере экономики, науки, культуры, искусства, образования, спорта, охраны здоровья, защите прав граждан, благотворительной и общественной деятельности и иные заслуги перед муниципальным образованием городом Благовещенском.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22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Муниципальными наградами муниципального образования города Благовещенска (далее - муниципальные награды)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звание "Почетный гражданин города Благовещенска";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медаль "За заслуги перед городом Благовещенском";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Почетная грамота Благовещенской городской Думы;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Почетная грамота администрации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Благодарственное письмо мэра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Благодарственное письмо председателя Благовещенской городской Думы;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 отличия "За вклад в развитие добровольческой 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решением Благовещенской городской Думы от 28.11.2024 </w:t>
      </w:r>
      <w:hyperlink w:history="0" r:id="rId23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Установление иных муниципальных наград, кроме указанных в </w:t>
      </w:r>
      <w:hyperlink w:history="0" w:anchor="P50" w:tooltip="1.2. Муниципальными наградами муниципального образования города Благовещенска (далее - муниципальные награды) являются: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Положения, не может быть осуществлено иначе, как путем внесения изменений в настоящее Положение.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Ходатайство о награждении муниципальной наградой направляется в орган местного самоуправления, принимающий решение о награждении муниципальной наградой: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государственной власти Амурской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местного самоуправления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организациями, расположенными на территории муниципального образования города Благовещенска;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24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депутатами Благовещенской городской Думы;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организаторами добровольческой (волонтерской) деятельности в случае направления ходатайства о награждении знаком отличия "За вклад в развитие добровольческой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25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 ходатайству о награждении муниципальной наградой прилагаются следующие документы (далее - наградные документы):</w:t>
      </w:r>
    </w:p>
    <w:p>
      <w:pPr>
        <w:pStyle w:val="0"/>
        <w:spacing w:before="200" w:line-rule="auto"/>
        <w:ind w:firstLine="540"/>
        <w:jc w:val="both"/>
      </w:pPr>
      <w:hyperlink w:history="0" w:anchor="P257" w:tooltip="                               Представление">
        <w:r>
          <w:rPr>
            <w:sz w:val="20"/>
            <w:color w:val="0000ff"/>
          </w:rPr>
          <w:t xml:space="preserve">представление</w:t>
        </w:r>
      </w:hyperlink>
      <w:r>
        <w:rPr>
          <w:sz w:val="20"/>
        </w:rPr>
        <w:t xml:space="preserve"> к награждению муниципальной наградой по форме согласно приложению N 1 к настоящему Положению;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трудовой книжки представляемого к награждению лица со сведениями о поощрениях и награждениях, заверенная в установленном порядке, либо сведения о его трудовой деятельности (при формировании сведений о трудовой деятельности в электронном виде);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обработку персональных данных гражданина либо согласие родителей (законных представителей) на обработку персональных данных несовершеннолетнего гражданина в соответствии с Федеральным </w:t>
      </w:r>
      <w:hyperlink w:history="0" r:id="rId26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2006 г. N 152-ФЗ "О персональных данных";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презентация в формате pptx с описанием социально значимой практики или проекта в сфере добровольчества, которую кандидат реализовал в течение трех последних лет на территории города Благовещенска (на электронном носителе), копии публикаций в средствах массовой информации и в информационно-телекоммуникационной сети "Интернет" (при наличии), копии подтверждающих документов за работу в сфере добровольческой деятельности (грамоты, благодарности, благодарственные письма и т.д.), цветная фотография кандидата размера не менее 3 x 4 (в случае если представление вносится на награждение знаком отличия "За вклад в развитие добровольческой деятельности").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Награждение муниципальными наградами может быть приурочено к профессиональным праздникам и юбилейным датам: для организаций - 10 лет со дня основания и далее каждые 5 лет (15, 20, 25 и т.д.), для граждан - начиная с 50 лет и далее каждые последующие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Наградные документы должны быть внесены не позднее 20 дней до предполагаемой даты вручения, если настоящим Положением не установлен иной срок.</w:t>
      </w:r>
    </w:p>
    <w:p>
      <w:pPr>
        <w:pStyle w:val="0"/>
        <w:jc w:val="both"/>
      </w:pPr>
      <w:r>
        <w:rPr>
          <w:sz w:val="20"/>
        </w:rPr>
        <w:t xml:space="preserve">(п. 1.5 в ред. решения Благовещенской городской Думы от 28.11.2024 </w:t>
      </w:r>
      <w:hyperlink w:history="0" r:id="rId27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Наградные документы, оформленные с нарушением установленных настоящим Положением требований или представленные с нарушением установленного срока, не рассматриваются.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Решение о награждении муниципальной наградой в зависимости от органа местного самоуправления, принимающего решение о награждении соответствующей муниципальной наградой, оформляется решением Благовещенской городской Думы, постановлением администрации города Благовещенска либо распоряжением председателя Благовещенской городской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Мэр города Благовещенска принимает решение о награждении муниципальной наградой после согласования наградных документов заместителем мэра города Благовещенска, курирующим соответствующую сферу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Изготовление, оформление муниципальных наград, учет и регистрацию награжденных в зависимости от муниципальной награды осуществляет администрация города Благовещенска (далее - администрация города) либо аппарат Благовещенской городской Думы (далее - городская Дума).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Финансирование расходов, предусмотренных настоящим Положением, производится за счет средств городского бюджета в пределах объема бюджетных ассигнований, предусмотренных на эти цели главным распорядителям бюджетных средств в текущем финансовом году.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25.03.2021 </w:t>
      </w:r>
      <w:hyperlink w:history="0" r:id="rId28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23/27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Денежные выплаты, предусмотренные к муниципальным наградам, перечисляются на счета награждаемых граждан, открытые в кредитных организациях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получения денежной выплаты награждаемый гражданин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следующих документов: паспорта (вторая, третья и пятая страницы), ИНН, СНИЛС либо документа, подтверждающего регистрацию в системе индивидуального (персонифицированного) учета;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25.03.2021 </w:t>
      </w:r>
      <w:hyperlink w:history="0" r:id="rId29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23/27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расчетного счета, открытого им в кредитной организации Российской Федерации, и заявление о перечислении денежной выплаты на указанный счет.</w:t>
      </w:r>
    </w:p>
    <w:p>
      <w:pPr>
        <w:pStyle w:val="0"/>
        <w:jc w:val="both"/>
      </w:pPr>
      <w:r>
        <w:rPr>
          <w:sz w:val="20"/>
        </w:rPr>
        <w:t xml:space="preserve">(п. 1.9 в ред. решения Благовещенской городской Думы от 21.02.2019 </w:t>
      </w:r>
      <w:hyperlink w:history="0" r:id="rId30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53/09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Муниципальные награды вручаются награжденным в торжественной обстановке мэром города Благовещенска, председателем городской Думы либо другим лицом по их поручению.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При утрате муниципальной награды дубликат не выдается.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При оформлении наградных документов соблюдаются требования по обеспечению защиты персональных данных.</w:t>
      </w:r>
    </w:p>
    <w:p>
      <w:pPr>
        <w:pStyle w:val="0"/>
        <w:jc w:val="both"/>
      </w:pPr>
      <w:r>
        <w:rPr>
          <w:sz w:val="20"/>
        </w:rPr>
        <w:t xml:space="preserve">(п. 1.12 введен решением Благовещенской городской Думы от 16.02.2017 </w:t>
      </w:r>
      <w:hyperlink w:history="0" r:id="rId31" w:tooltip="Решение Благовещенской городской Думы от 16.02.2017 N 31/1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31/17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присвоения звания "Почетный гражданин</w:t>
      </w:r>
    </w:p>
    <w:p>
      <w:pPr>
        <w:pStyle w:val="2"/>
        <w:jc w:val="center"/>
      </w:pPr>
      <w:r>
        <w:rPr>
          <w:sz w:val="20"/>
        </w:rPr>
        <w:t xml:space="preserve">города Благовещенска"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Звание "Почетный гражданин города Благовещенска" является высшей формой поощрения лиц, имеющих выдающиеся достижения и особые заслуги перед муниципальным образованием городом Благовещенском.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 присвоению звания "Почетный гражданин города Благовещенска" могут быть представлены граждане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Звание "Почетный гражданин города Благовещенска" присваивается в юбилейные годы основания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Основаниями для присвоения звания "Почетный гражданин города Благовещенска"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достижения и заслуги в области государственной, муниципальной, производственной, хозяйственной, научной, образовательной, спортивной, культурной, общественной или иной деятельности, получившие общественное признание у жителей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многолетняя (не менее трех лет) активная благотворительная и (или) добровольческая (волонтерская) деятельность на территории муниципального образования города Благовещенска;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32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совершение мужественных, героических, благородных, высоконравственных поступков на благо жителей муниципального образования города Благовещенска.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Наградные документы о присвоении звания "Почетный гражданин города Благовещенска" направляются в городскую Думу в юбилейные (через каждые пять лет) годы основания города Благовещенска в срок не позднее 30 марта.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Председатель городской Думы в срок до 5 апреля в год, указанный в </w:t>
      </w:r>
      <w:hyperlink w:history="0" w:anchor="P104" w:tooltip="2.5. Наградные документы о присвоении звания &quot;Почетный гражданин города Благовещенска&quot; направляются в городскую Думу в юбилейные (через каждые пять лет) годы основания города Благовещенска в срок не позднее 30 марта.">
        <w:r>
          <w:rPr>
            <w:sz w:val="20"/>
            <w:color w:val="0000ff"/>
          </w:rPr>
          <w:t xml:space="preserve">пункте 2.5</w:t>
        </w:r>
      </w:hyperlink>
      <w:r>
        <w:rPr>
          <w:sz w:val="20"/>
        </w:rPr>
        <w:t xml:space="preserve"> настоящего Положения, направляет поступившие наградные документы в комитет городской Думы, ответственный за подготовку вопроса к заседанию городской Думы (далее - комитет городской Думы), и мэру города Благовещенска для предварительного рассмотрения и подготовки заключения.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33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Мэр города Благовещенска в течение 15 дней со дня получения указанных в </w:t>
      </w:r>
      <w:hyperlink w:history="0" w:anchor="P105" w:tooltip="2.6. Председатель городской Думы в срок до 5 апреля в год, указанный в пункте 2.5 настоящего Положения, направляет поступившие наградные документы в комитет городской Думы, ответственный за подготовку вопроса к заседанию городской Думы (далее - комитет городской Думы), и мэру города Благовещенска для предварительного рассмотрения и подготовки заключения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наградных документов направляет председателю городской Думы заключение по каждому кандидату на присвоение звания "Почетный гражданин города Благовещенска", в котором предлагает присвоить либо отклонить предложение о присвоении звания "Почетный гражданин города Благовещенска".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Комитет городской Думы рассматривает наградные документы на своем заседании с участием инициатора, внесшего наградные документы.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34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каждому кандидату на присвоение звания "Почетный гражданин города Благовещенска" комитет городской Думы принимает решение в виде заключения.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35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Решение о присвоении звания "Почетный гражданин города Благовещенска" принимается на заседании городской Думы тайным голосованием большинством голосов от установленной численности депутатов городской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бюллетень для тайного голосования включаются все кандидаты на присвоение звания "Почетный гражданин города Благовещенска".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 результатах рассмотрения ходатайства о награждении муниципальной наградой на заседании городской Думы каждый инициатор, внесший наградные документы, извещается письменно.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Решение городской Думы о присвоении звания "Почетный гражданин города Благовещенска" подлежит опубликованию.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Лицу, которому присвоено звание "Почетный гражданин города Благовещенска", в торжественной обстановке в День города вручаются удостоверение, лента, медаль и нагрудный знак, а также единовременная денежная выплата в сумме 15000 (пятнадцать тысяч) рублей (без учета суммы налога на доходы физических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Вручение производится лично лицам, удостоенным звания "Почетный гражданин города Благовещенска". В исключительных случаях (болезнь, отъезд) удостоверение, лента, медаль и нагрудный знак вручаются представителям этих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Удостоверение является основным документом, подтверждающим присвоение звания "Почетный гражданин города Благовещенска".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Фамилии, имена и отчества лиц, удостоенных звания "Почетный гражданин города Благовещенска", заносятся в Книгу Почетных граждан города Благовещенска. Книга Почетных граждан города Благовещенска ведется и постоянно хранится в администрации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Лица, удостоенные звания "Почетный гражданин города Благовещенска", имеют право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торжественных и праздничных мероприятиях, проводимых органами местного самоуправления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внеочередной прием должностными лицами органов местного самоуправления города Благовещенска.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36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Благовещенской городской Думы от 21.02.2019 N 53/09 в пункт 2.15 внесены изменения, действие которых </w:t>
            </w:r>
            <w:hyperlink w:history="0" r:id="rId37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2.15. Лицам, удостоенным звания "Почетный гражданин города Благовещенска", выплачивается пожизненная ежемесячная денежная выплата в сумме 15000 (пятнадцать тысяч) рублей (без учета суммы налога на доходы физических лиц).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21.02.2019 </w:t>
      </w:r>
      <w:hyperlink w:history="0" r:id="rId38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53/09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назначенной пожизненной ежемесячной денежной выплате лицу, удостоенному звания "Почетный гражданин города Благовещенска", подлежит представлению и может быть получена посредством использования Единой государственной информационной системы социального обеспечения (ЕГИССО).</w:t>
      </w:r>
    </w:p>
    <w:p>
      <w:pPr>
        <w:pStyle w:val="0"/>
        <w:jc w:val="both"/>
      </w:pPr>
      <w:r>
        <w:rPr>
          <w:sz w:val="20"/>
        </w:rPr>
        <w:t xml:space="preserve">(абзац введен решением Благовещенской городской Думы от 31.10.2019 </w:t>
      </w:r>
      <w:hyperlink w:history="0" r:id="rId39" w:tooltip="Решение Благовещенской городской Думы от 31.10.2019 N 3/25 &quot;О внесении изменения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3/25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В случае смерти лица, удостоенного звания "Почетный гражданин города Благовещенска", супруге (супругу), близким родственникам, иным родственникам или лицу, взявшему на себя обязанность осуществить погребение умершего, выплачивается материальная помощь на погребение в сумме 25000 (двадцать пять тысяч) рублей (без учета суммы налога на доходы физических лиц).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награждения медалью "За заслуги перед</w:t>
      </w:r>
    </w:p>
    <w:p>
      <w:pPr>
        <w:pStyle w:val="2"/>
        <w:jc w:val="center"/>
      </w:pPr>
      <w:r>
        <w:rPr>
          <w:sz w:val="20"/>
        </w:rPr>
        <w:t xml:space="preserve">городом Благовещенском"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Медалью "За заслуги перед городом Благовещенском" награждаются граждане за заслуги, указанные в </w:t>
      </w:r>
      <w:hyperlink w:history="0" w:anchor="P136" w:tooltip="3.3. Основаниями для награждения медалью &quot;За заслуги перед городом Благовещенском&quot; являются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Награждение медалью "За заслуги перед городом Благовещенском" допускается не более 5 кандидатов в год.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40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Основаниями для награждения медалью "За заслуги перед городом Благовещенском"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высоких результатов в области развития производства, науки, образования, культуры, здравоохранения, спорта и других сферах деятельности, получившие всероссийское и международное признание и послужившие прославлению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особый вклад в развитие и совершенствование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самоотверженность и мужество, проявленные при спасении жизни людей, имущества в чрезвычайных, сложных аварийных ситуациях, а также в случае выполнения профессионального долга;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активная благотворительная и (или) добровольческая (волонтерская) деятельность.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41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 награждении медалью "За заслуги перед городом Благовещенском" в качестве дополнительного критерия принимаются во внимание наличие государственных наград Российской Федерации, государственных наград Амурской области, Почетной грамоты Благовещенской городской Думы, Почетной грамоты администрации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Наградные документы для награждения медалью "За заслуги перед городом Благовещенском" должны быть внесены в городскую Думу не позднее 30 дней до предполагаемой даты награждения.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Председатель городской Думы направляет поступившие наградные документы мэру города Благовещенска для предварительного рассмотрения и подготовки заключения. Мэр города Благовещенска направляет председателю городской Думы заключение по каждому кандидату на награждение медалью "За заслуги перед городом Благовещенском", в котором предлагает наградить либо отклонить предложение о награждении медалью "За заслуги перед городом Благовещенском".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Решение о награждении медалью "За заслуги перед городом Благовещенском" принимается на заседании городской Думы тайным голосованием большинством голосов от установленной численности депутатов городской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Лицам, награжденным медалью "За заслуги перед городом Благовещенском", вручаются единовременная денежная выплата в сумме 50000 (пятьдесят тысяч) рублей (без учета суммы налога на доходы физических лиц) и удостоверение к медали.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Лицо, награжденное медалью "За заслуги перед городом Благовещенском", не может быть повторно представлено к награждению данной медалью.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награждения Почетной грамотой Благовещенской</w:t>
      </w:r>
    </w:p>
    <w:p>
      <w:pPr>
        <w:pStyle w:val="2"/>
        <w:jc w:val="center"/>
      </w:pPr>
      <w:r>
        <w:rPr>
          <w:sz w:val="20"/>
        </w:rPr>
        <w:t xml:space="preserve">городской Думы</w:t>
      </w:r>
    </w:p>
    <w:p>
      <w:pPr>
        <w:pStyle w:val="0"/>
        <w:jc w:val="both"/>
      </w:pPr>
      <w:r>
        <w:rPr>
          <w:sz w:val="20"/>
        </w:rPr>
      </w:r>
    </w:p>
    <w:bookmarkStart w:id="152" w:name="P152"/>
    <w:bookmarkEnd w:id="152"/>
    <w:p>
      <w:pPr>
        <w:pStyle w:val="0"/>
        <w:ind w:firstLine="540"/>
        <w:jc w:val="both"/>
      </w:pPr>
      <w:r>
        <w:rPr>
          <w:sz w:val="20"/>
        </w:rPr>
        <w:t xml:space="preserve">4.1. Награждение Почетной грамотой Благовещенской городской Думы (далее - Почетная грамота) является формой поощрения за заслуги в развитии местного самоуправления, укреплении правопорядка, охране здоровья и жизни, строительстве, экономике, науке, культуре, искусстве, воспитании, просвещении, спорте, общественной деятельности и за иные заслуги перед муниципальным образованием городом Благовещенском.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Почетной грамотой награждаются граждане, организации и их коллективы за заслуги, указанные в </w:t>
      </w:r>
      <w:hyperlink w:history="0" w:anchor="P152" w:tooltip="4.1. Награждение Почетной грамотой Благовещенской городской Думы (далее - Почетная грамота) является формой поощрения за заслуги в развитии местного самоуправления, укреплении правопорядка, охране здоровья и жизни, строительстве, экономике, науке, культуре, искусстве, воспитании, просвещении, спорте, общественной деятельности и за иные заслуги перед муниципальным образованием городом Благовещенском.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Положения, которые своим трудом и деятельностью заслужили широкую известность и авторитет в городе Благовещенске.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42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К награждению Почетной грамотой могут быть представлены граждане, награжденные Благодарственным письмом председателя городской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Награждение Почетной грамотой оформляется распоряжением председателя городской Думы.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25.03.2021 </w:t>
      </w:r>
      <w:hyperlink w:history="0" r:id="rId43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23/27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Гражданам, награжденным Почетной грамотой, вручается единовременная денежная выплата в сумме 10000 (десять тысяч) рублей (без учета суммы налога на доходы физических лиц). Выплата организациям не предусматривается.</w:t>
      </w:r>
    </w:p>
    <w:p>
      <w:pPr>
        <w:pStyle w:val="0"/>
        <w:jc w:val="both"/>
      </w:pPr>
      <w:r>
        <w:rPr>
          <w:sz w:val="20"/>
        </w:rPr>
        <w:t xml:space="preserve">(в ред. решений Благовещенской городской Думы от 25.03.2021 </w:t>
      </w:r>
      <w:hyperlink w:history="0" r:id="rId44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23/27</w:t>
        </w:r>
      </w:hyperlink>
      <w:r>
        <w:rPr>
          <w:sz w:val="20"/>
        </w:rPr>
        <w:t xml:space="preserve">, от 28.11.2024 </w:t>
      </w:r>
      <w:hyperlink w:history="0" r:id="rId45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Наградные документы для повторного награждения Почетной грамотой могут быть направлены не ранее чем через пять лет после предыдущего награждения.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Порядок награждения Почетной грамотой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Благовещенска</w:t>
      </w:r>
    </w:p>
    <w:p>
      <w:pPr>
        <w:pStyle w:val="0"/>
        <w:jc w:val="both"/>
      </w:pPr>
      <w:r>
        <w:rPr>
          <w:sz w:val="20"/>
        </w:rPr>
      </w:r>
    </w:p>
    <w:bookmarkStart w:id="165" w:name="P165"/>
    <w:bookmarkEnd w:id="165"/>
    <w:p>
      <w:pPr>
        <w:pStyle w:val="0"/>
        <w:ind w:firstLine="540"/>
        <w:jc w:val="both"/>
      </w:pPr>
      <w:r>
        <w:rPr>
          <w:sz w:val="20"/>
        </w:rPr>
        <w:t xml:space="preserve">5.1. Награждение Почетной грамотой администрации города Благовещенска (далее - Почетная грамота) является формой поощрения за заслуги в развитии местного самоуправления, укреплении правопорядка, охране здоровья и жизни, строительстве, экономике, науке, культуре, искусстве, воспитании, просвещении, спорте, общественной деятельности и за иные заслуги перед муниципальным образованием городом Благовещенском.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Почетной грамотой награждаются граждане, организации и их коллективы за заслуги, указанные в </w:t>
      </w:r>
      <w:hyperlink w:history="0" w:anchor="P165" w:tooltip="5.1. Награждение Почетной грамотой администрации города Благовещенска (далее - Почетная грамота) является формой поощрения за заслуги в развитии местного самоуправления, укреплении правопорядка, охране здоровья и жизни, строительстве, экономике, науке, культуре, искусстве, воспитании, просвещении, спорте, общественной деятельности и за иные заслуги перед муниципальным образованием городом Благовещенском.">
        <w:r>
          <w:rPr>
            <w:sz w:val="20"/>
            <w:color w:val="0000ff"/>
          </w:rPr>
          <w:t xml:space="preserve">пункте 5.1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46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Почетной грамотой награждаются граждане, отвечающие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трудового стажа не менее 10 лет, в том числе по последнему месту работы не менее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Благодарственного письма мэра города Благовещенска.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16.02.2017 </w:t>
      </w:r>
      <w:hyperlink w:history="0" r:id="rId47" w:tooltip="Решение Благовещенской городской Думы от 16.02.2017 N 31/1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31/17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Награждение Почетной грамотой оформляется постановлением администрации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Гражданам, награжденным Почетной грамотой, вручается единовременная денежная выплата в сумме 10000 (десять тысяч) рублей (без учета суммы налога на доходы физических лиц). Выплата организациям не предусматривается.</w:t>
      </w:r>
    </w:p>
    <w:p>
      <w:pPr>
        <w:pStyle w:val="0"/>
        <w:jc w:val="both"/>
      </w:pPr>
      <w:r>
        <w:rPr>
          <w:sz w:val="20"/>
        </w:rPr>
        <w:t xml:space="preserve">(в ред. решений Благовещенской городской Думы от 25.03.2021 </w:t>
      </w:r>
      <w:hyperlink w:history="0" r:id="rId48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23/27</w:t>
        </w:r>
      </w:hyperlink>
      <w:r>
        <w:rPr>
          <w:sz w:val="20"/>
        </w:rPr>
        <w:t xml:space="preserve">, от 28.11.2024 </w:t>
      </w:r>
      <w:hyperlink w:history="0" r:id="rId49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Наградные документы для повторного награждения Почетной грамотой могут быть направлены не ранее чем через пять лет после предыдущего награждения.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Порядок награждения Благодарственным письмом мэра</w:t>
      </w:r>
    </w:p>
    <w:p>
      <w:pPr>
        <w:pStyle w:val="2"/>
        <w:jc w:val="center"/>
      </w:pPr>
      <w:r>
        <w:rPr>
          <w:sz w:val="20"/>
        </w:rPr>
        <w:t xml:space="preserve">города Благовещенска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Благодарственное письмо мэра города Благовещенска (далее - Благодарственное письмо) учреждено для награждения граждан, организаций и их коллективов в знак признания их заслуг, указанных в </w:t>
      </w:r>
      <w:hyperlink w:history="0" w:anchor="P182" w:tooltip="6.2. Основанием для награждения Благодарственным письмом являются:">
        <w:r>
          <w:rPr>
            <w:sz w:val="20"/>
            <w:color w:val="0000ff"/>
          </w:rPr>
          <w:t xml:space="preserve">пункте 6.2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50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Основанием для награждения Благодарственным письмом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трудовые достижения в экономике, науке, культуре, искусстве, спорте, воспитании, просвещении, охране здоровья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высокий профессионализм;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существенный вклад в развитие нормативной правовой базы местного самоуправления, в защиту прав и свобод жителей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общественного содействия деятельности правоохранительных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многолетний (не менее пяти лет и более) и добросовестный труд;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активное участие в подготовке и проведении общегородских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многолетняя и безупречная служба в органах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значительный вклад в общественную жизнь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большой личный вклад в развитии добровольческой деятельности (волонтерства), реализации социально значимых проектов.</w:t>
      </w:r>
    </w:p>
    <w:p>
      <w:pPr>
        <w:pStyle w:val="0"/>
        <w:jc w:val="both"/>
      </w:pPr>
      <w:r>
        <w:rPr>
          <w:sz w:val="20"/>
        </w:rPr>
        <w:t xml:space="preserve">(абзац введен решением Благовещенской городской Думы от 28.11.2024 </w:t>
      </w:r>
      <w:hyperlink w:history="0" r:id="rId51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Повторное награждение Благодарственным письмом возможно не ранее чем через три года после предыдущего награждения.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Порядок награждения Благодарственным письмом председателя</w:t>
      </w:r>
    </w:p>
    <w:p>
      <w:pPr>
        <w:pStyle w:val="2"/>
        <w:jc w:val="center"/>
      </w:pPr>
      <w:r>
        <w:rPr>
          <w:sz w:val="20"/>
        </w:rPr>
        <w:t xml:space="preserve">Благовещенской городской Думы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Благодарственное письмо председателя Благовещенской городской Думы (далее - Благодарственное письмо) учреждено для награждения граждан, организаций и их коллективов в знак признания их заслуг, указанных в </w:t>
      </w:r>
      <w:hyperlink w:history="0" w:anchor="P200" w:tooltip="7.2. Основанием для награждения Благодарственным письмом являются:">
        <w:r>
          <w:rPr>
            <w:sz w:val="20"/>
            <w:color w:val="0000ff"/>
          </w:rPr>
          <w:t xml:space="preserve">пункте 7.2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28.11.2024 </w:t>
      </w:r>
      <w:hyperlink w:history="0" r:id="rId52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bookmarkStart w:id="200" w:name="P200"/>
    <w:bookmarkEnd w:id="2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Основанием для награждения Благодарственным письмом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трудовые достижения в экономике, науке, культуре, искусстве, спорте, воспитании, просвещении, охране здоровья граждан, получившие признание жителей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образцовое выполнение воинского долга и воинская доблесть;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существенный вклад в развитие нормативной правовой базы местного самоуправления, в защиту прав и свобод жителей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значительный вклад в решение социально-экономических и культурных задач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общественного содействия деятельности правоохранительных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многолетний (не менее пяти лет и более) и эффективный труд;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многолетняя и безупречная служба в органах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общественной жизни города Благовещенска;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большой личный вклад в развитии добровольческой деятельности (волонтерства), реализация социально значимых проектов.</w:t>
      </w:r>
    </w:p>
    <w:p>
      <w:pPr>
        <w:pStyle w:val="0"/>
        <w:jc w:val="both"/>
      </w:pPr>
      <w:r>
        <w:rPr>
          <w:sz w:val="20"/>
        </w:rPr>
        <w:t xml:space="preserve">(абзац введен решением Благовещенской городской Думы от 28.11.2024 </w:t>
      </w:r>
      <w:hyperlink w:history="0" r:id="rId53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Повторное награждение Благодарственным письмом возможно не ранее чем через три года после предыдущего награждения.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Порядок награждения знаком отличия "За вклад</w:t>
      </w:r>
    </w:p>
    <w:p>
      <w:pPr>
        <w:pStyle w:val="2"/>
        <w:jc w:val="center"/>
      </w:pPr>
      <w:r>
        <w:rPr>
          <w:sz w:val="20"/>
        </w:rPr>
        <w:t xml:space="preserve">в развитие добровольческой деятельности"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решением Благовещенской городской Думы</w:t>
      </w:r>
    </w:p>
    <w:p>
      <w:pPr>
        <w:pStyle w:val="0"/>
        <w:jc w:val="center"/>
      </w:pPr>
      <w:r>
        <w:rPr>
          <w:sz w:val="20"/>
        </w:rPr>
        <w:t xml:space="preserve">от 28.11.2024 </w:t>
      </w:r>
      <w:hyperlink w:history="0" r:id="rId54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N 5/32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Знак отличия "За вклад в развитие добровольческой деятельности" (далее - знак отличия) является формой поощрения наиболее отличившимся гражданам за их активное участие в добровольческой (волонтерской) деятельности и внесших значительный вклад в развитие добровольческой (волонтерской) деятельности на территории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знака отличия и его изображение приведены в </w:t>
      </w:r>
      <w:hyperlink w:history="0" w:anchor="P303" w:tooltip="ОПИСАНИЕ И ИЗОБРАЖЕНИЕ ЗНАКА ОТЛИЧИЯ &quot;ЗА ВКЛАД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Положению. Описание и образец удостоверения к знаку отличия приведены </w:t>
      </w:r>
      <w:hyperlink w:history="0" w:anchor="P331" w:tooltip="ОПИСАНИЕ И ОБРАЗЕЦ УДОСТОВЕРЕНИЯ К ЗНАКУ ОТЛИЧИЯ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Знаком отличия награждаются граждане Российской Федерации, достигшие 14 лет и осуществляющие добровольческую (волонтерскую) деятельность на территории муниципального образования города Благовещенска не менее трех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Ежегодно присуждается не более пяти знаков отличия и удостоверений к знаку отличия.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Объявление о начале приема наградных документов и критерии оценки отбора кандидатов на представление к награждению знаком отличия, установленные мэром города Благовещенска, размещаются администрацией города Благовещенска в сетевом издании "Официальный сайт администрации города Благовещенска" (</w:t>
      </w:r>
      <w:hyperlink w:history="0" r:id="rId55">
        <w:r>
          <w:rPr>
            <w:sz w:val="20"/>
            <w:color w:val="0000ff"/>
          </w:rPr>
          <w:t xml:space="preserve">www.admblag.ru</w:t>
        </w:r>
      </w:hyperlink>
      <w:r>
        <w:rPr>
          <w:sz w:val="20"/>
        </w:rPr>
        <w:t xml:space="preserve">) не позднее 1 сентября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Наградные документы к награждению знаком отличия направляются не позднее 1 октября текущего года в городскую Думу.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 Председатель городской Думы направляет поступившие наградные документы мэру города Благовещенска для предварительного рассмотрения и организации проведения отбора кандидатов на основании критериев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Отбор кандидатов осуществляется экспертной комиссией по отбору кандидатов на представление к награждению знаком отличия (далее - комиссия). Количественный и персональный состав комиссии, порядок ее деятельности утверждается мэром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8.8. Мэр города Благовещенска на основании протокола комиссии о результатах отбора кандидатов на представление к награждению знаком отличия вносит в городскую Думу в срок до 1 ноября текущего года проект решения городской Думы о награждении знаком отличия с приложением выписки из протокола комиссии и наградных документов пяти кандидатов, отобранных комиссией и получивших наибольшее количество баллов на основании критериев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8.9. Городская Дума рассматривает вопрос о награждении знаком отличия в порядке, предусмотренном Регламентом городской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8.10. Знак отличия и удостоверение к знаку отличия вручается председателем городской Думы, мэром города Благовещенска либо по их поручению другим лицом в торжественной обстановке на мероприятии, посвященном празднованию Дня добровольца (волонтера).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8.11. Лицо, награжденное знаком отличия, не может быть повторно представлено к награждению данной муниципальной наградой.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hyperlink w:history="0" r:id="rId56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. Порядок лишения муниципальной награды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57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. Граждане могут быть лишены муниципальной награды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подлога либо фальсификации наградных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вступления в силу обвинительного приговора суда за совершение преступления.</w:t>
      </w:r>
    </w:p>
    <w:p>
      <w:pPr>
        <w:pStyle w:val="0"/>
        <w:spacing w:before="200" w:line-rule="auto"/>
        <w:ind w:firstLine="540"/>
        <w:jc w:val="both"/>
      </w:pPr>
      <w:hyperlink w:history="0" r:id="rId58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9.2</w:t>
        </w:r>
      </w:hyperlink>
      <w:r>
        <w:rPr>
          <w:sz w:val="20"/>
        </w:rPr>
        <w:t xml:space="preserve">. Лишение муниципальной награды производится органом местного самоуправления, принявшим решение о присвоении соответствующей муниципальной награды.</w:t>
      </w:r>
    </w:p>
    <w:p>
      <w:pPr>
        <w:pStyle w:val="0"/>
        <w:spacing w:before="200" w:line-rule="auto"/>
        <w:ind w:firstLine="540"/>
        <w:jc w:val="both"/>
      </w:pPr>
      <w:hyperlink w:history="0" r:id="rId59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9.3</w:t>
        </w:r>
      </w:hyperlink>
      <w:r>
        <w:rPr>
          <w:sz w:val="20"/>
        </w:rPr>
        <w:t xml:space="preserve">. Обращения с предложением о лишении муниципальной награды вправе вносить субъекты, указанные в </w:t>
      </w:r>
      <w:hyperlink w:history="0" w:anchor="P60" w:tooltip="1.4. Ходатайство о награждении муниципальной наградой направляется в орган местного самоуправления, принимающий решение о награждении муниципальной наградой: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hyperlink w:history="0" r:id="rId60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9.4</w:t>
        </w:r>
      </w:hyperlink>
      <w:r>
        <w:rPr>
          <w:sz w:val="20"/>
        </w:rPr>
        <w:t xml:space="preserve">. В случае лишения муниципальная награда вместе с документами и знаками, подтверждающими награждение, подлежат возврату в орган местного самоуправления, принявший решение о присвоении соответствующей муниципальной награды.</w:t>
      </w:r>
    </w:p>
    <w:p>
      <w:pPr>
        <w:pStyle w:val="0"/>
        <w:spacing w:before="200" w:line-rule="auto"/>
        <w:ind w:firstLine="540"/>
        <w:jc w:val="both"/>
      </w:pPr>
      <w:hyperlink w:history="0" r:id="rId61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<w:r>
          <w:rPr>
            <w:sz w:val="20"/>
            <w:color w:val="0000ff"/>
          </w:rPr>
          <w:t xml:space="preserve">9.5</w:t>
        </w:r>
      </w:hyperlink>
      <w:r>
        <w:rPr>
          <w:sz w:val="20"/>
        </w:rPr>
        <w:t xml:space="preserve">. Лицо, лишенное муниципальной награды, утрачивает право на установленные выплаты со дня вступления в силу решения соответствующего органа местного самоуправления.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муниципальных наградах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города Благовещенска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решения Благовещенской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28.11.2024 </w:t>
            </w:r>
            <w:hyperlink w:history="0" r:id="rId62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5/32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57" w:name="P257"/>
    <w:bookmarkEnd w:id="257"/>
    <w:p>
      <w:pPr>
        <w:pStyle w:val="1"/>
        <w:spacing w:before="260" w:line-rule="auto"/>
        <w:jc w:val="both"/>
      </w:pPr>
      <w:r>
        <w:rPr>
          <w:sz w:val="20"/>
        </w:rPr>
        <w:t xml:space="preserve">                               Представление</w:t>
      </w:r>
    </w:p>
    <w:p>
      <w:pPr>
        <w:pStyle w:val="1"/>
        <w:jc w:val="both"/>
      </w:pPr>
      <w:r>
        <w:rPr>
          <w:sz w:val="20"/>
        </w:rPr>
        <w:t xml:space="preserve">           к награждению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муниципальной награды)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Ф.И.О. награждаемого (наименование организации) ________________________</w:t>
      </w:r>
    </w:p>
    <w:p>
      <w:pPr>
        <w:pStyle w:val="1"/>
        <w:jc w:val="both"/>
      </w:pPr>
      <w:r>
        <w:rPr>
          <w:sz w:val="20"/>
        </w:rPr>
        <w:t xml:space="preserve">2. Дата рождения награждаемого (дата основания организации) 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(число, месяц,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год)</w:t>
      </w:r>
    </w:p>
    <w:p>
      <w:pPr>
        <w:pStyle w:val="1"/>
        <w:jc w:val="both"/>
      </w:pPr>
      <w:r>
        <w:rPr>
          <w:sz w:val="20"/>
        </w:rPr>
        <w:t xml:space="preserve">3. Должность, место работы награждаемого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Трудовой стаж работы награждаемого ___, стаж работы в данной организации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Членство в добровольческом (волонтерском) объединении </w:t>
      </w:r>
      <w:hyperlink w:history="0" w:anchor="P290" w:tooltip="&lt;*&gt; Заполняется в случае выдвижения на награждение знаком отличия &quot;За вклад в развитие добровольческой деятельности на территории города Благовещенска&quot;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стаж добровольческой (волонтерской) деятельности __________________________</w:t>
      </w:r>
    </w:p>
    <w:p>
      <w:pPr>
        <w:pStyle w:val="1"/>
        <w:jc w:val="both"/>
      </w:pPr>
      <w:r>
        <w:rPr>
          <w:sz w:val="20"/>
        </w:rPr>
        <w:t xml:space="preserve">количество часов в электронной волонтерской книжке ________________________</w:t>
      </w:r>
    </w:p>
    <w:p>
      <w:pPr>
        <w:pStyle w:val="1"/>
        <w:jc w:val="both"/>
      </w:pPr>
      <w:r>
        <w:rPr>
          <w:sz w:val="20"/>
        </w:rPr>
        <w:t xml:space="preserve">6.  Характеристика  с  указанием  конкретных  заслуг  награждаемого  (общая</w:t>
      </w:r>
    </w:p>
    <w:p>
      <w:pPr>
        <w:pStyle w:val="1"/>
        <w:jc w:val="both"/>
      </w:pPr>
      <w:r>
        <w:rPr>
          <w:sz w:val="20"/>
        </w:rPr>
        <w:t xml:space="preserve">характеристика организации)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Сведения о наличии наград (поощрений), дата награждения (поощрения) (при</w:t>
      </w:r>
    </w:p>
    <w:p>
      <w:pPr>
        <w:pStyle w:val="1"/>
        <w:jc w:val="both"/>
      </w:pPr>
      <w:r>
        <w:rPr>
          <w:sz w:val="20"/>
        </w:rPr>
        <w:t xml:space="preserve">их наличии)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Сведения о наличии (отсутствии) судимости и (или) факта уголовного</w:t>
      </w:r>
    </w:p>
    <w:p>
      <w:pPr>
        <w:pStyle w:val="1"/>
        <w:jc w:val="both"/>
      </w:pPr>
      <w:r>
        <w:rPr>
          <w:sz w:val="20"/>
        </w:rPr>
        <w:t xml:space="preserve">преследования (если да, то когда и за что) ________________________________</w:t>
      </w:r>
    </w:p>
    <w:p>
      <w:pPr>
        <w:pStyle w:val="1"/>
        <w:jc w:val="both"/>
      </w:pPr>
      <w:r>
        <w:rPr>
          <w:sz w:val="20"/>
        </w:rPr>
        <w:t xml:space="preserve">8. Предлагаемая формулировка текста награждения </w:t>
      </w:r>
      <w:hyperlink w:history="0" w:anchor="P291" w:tooltip="&lt;**&gt; Не заполняется в случае выдвижения на звание &quot;Почетный гражданин города Благовещенска&quot;, на награждение медалью &quot;За заслуги перед городом Благовещенском&quot; либо знаком отличия &quot;За вклад в развитие добровольческой деятельности на территории города Благовещенска&quot;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 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   Дата   проведения  мероприятия,  на  котором  предполагается  вручение</w:t>
      </w:r>
    </w:p>
    <w:p>
      <w:pPr>
        <w:pStyle w:val="1"/>
        <w:jc w:val="both"/>
      </w:pPr>
      <w:r>
        <w:rPr>
          <w:sz w:val="20"/>
        </w:rPr>
        <w:t xml:space="preserve">муниципальной награды </w:t>
      </w:r>
      <w:hyperlink w:history="0" w:anchor="P291" w:tooltip="&lt;**&gt; Не заполняется в случае выдвижения на звание &quot;Почетный гражданин города Благовещенска&quot;, на награждение медалью &quot;За заслуги перед городом Благовещенском&quot; либо знаком отличия &quot;За вклад в развитие добровольческой деятельности на территории города Благовещенска&quot;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 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       _______________   ______________________________</w:t>
      </w:r>
    </w:p>
    <w:p>
      <w:pPr>
        <w:pStyle w:val="1"/>
        <w:jc w:val="both"/>
      </w:pPr>
      <w:r>
        <w:rPr>
          <w:sz w:val="20"/>
        </w:rPr>
        <w:t xml:space="preserve">    (должность)               (подпись)                (Ф.И.О.)</w:t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90" w:name="P290"/>
    <w:bookmarkEnd w:id="2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в случае выдвижения на награждение знаком отличия "За вклад в развитие добровольческой деятельности на территории города Благовещенска".</w:t>
      </w:r>
    </w:p>
    <w:bookmarkStart w:id="291" w:name="P291"/>
    <w:bookmarkEnd w:id="2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Не заполняется в случае выдвижения на звание "Почетный гражданин города Благовещенска", на награждение медалью "За заслуги перед городом Благовещенском" либо знаком отличия "За вклад в развитие добровольческой деятельности на территории города Благовещенска".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муниципальных наградах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города Благовещенска</w:t>
      </w:r>
    </w:p>
    <w:p>
      <w:pPr>
        <w:pStyle w:val="0"/>
        <w:jc w:val="both"/>
      </w:pPr>
      <w:r>
        <w:rPr>
          <w:sz w:val="20"/>
        </w:rPr>
      </w:r>
    </w:p>
    <w:bookmarkStart w:id="303" w:name="P303"/>
    <w:bookmarkEnd w:id="303"/>
    <w:p>
      <w:pPr>
        <w:pStyle w:val="2"/>
        <w:jc w:val="center"/>
      </w:pPr>
      <w:r>
        <w:rPr>
          <w:sz w:val="20"/>
        </w:rPr>
        <w:t xml:space="preserve">ОПИСАНИЕ И ИЗОБРАЖЕНИЕ ЗНАКА ОТЛИЧИЯ "ЗА ВКЛАД</w:t>
      </w:r>
    </w:p>
    <w:p>
      <w:pPr>
        <w:pStyle w:val="2"/>
        <w:jc w:val="center"/>
      </w:pPr>
      <w:r>
        <w:rPr>
          <w:sz w:val="20"/>
        </w:rPr>
        <w:t xml:space="preserve">В РАЗВИТИЕ ДОБРОВОЛЬЧЕСКОЙ ДЕЯТЕЛЬНОСТИ"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решением Благовещенской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28.11.2024 </w:t>
            </w:r>
            <w:hyperlink w:history="0" r:id="rId63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5/32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Знак отличия "За вклад в развитие добровольческой деятельности" (далее - знак отличия) изготавливается из латуни (марки Л-63) и имеет форму круга диаметром 32 мм с выпуклым бортиком с обеих сторон. Толщина знака отличия - 3,0 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лицевой стороне знака отличия в центре расположено изображение Триумфальной арки, вокруг Триумфальной арки по кругу указана надпись "За вклад в развитие добровольческой деятельности". Надпись выполнена "Palatino Linotype" шрифтом. Все элементы на знаке отличия выпуклые.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оборотной стороне прикреплена цанга для крепления к одежде под цвет знака отличия. Диаметр цанги - 9,9 мм, высота - 9,1.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Упаковка знака отличия представляет собой флокированный ложемент для знака отличия и удостоверения к нему. Размер ложемента соответствует размерам знака отличия и удостоверения к нему с выемкой под палец для удобства извлечения предметов.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Изображение знака отличия: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Лицевая сторона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Оборотная сторона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 не приводится.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 не приводится.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муниципальных наградах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города Благовещенска</w:t>
      </w:r>
    </w:p>
    <w:p>
      <w:pPr>
        <w:pStyle w:val="0"/>
        <w:jc w:val="both"/>
      </w:pPr>
      <w:r>
        <w:rPr>
          <w:sz w:val="20"/>
        </w:rPr>
      </w:r>
    </w:p>
    <w:bookmarkStart w:id="331" w:name="P331"/>
    <w:bookmarkEnd w:id="331"/>
    <w:p>
      <w:pPr>
        <w:pStyle w:val="2"/>
        <w:jc w:val="center"/>
      </w:pPr>
      <w:r>
        <w:rPr>
          <w:sz w:val="20"/>
        </w:rPr>
        <w:t xml:space="preserve">ОПИСАНИЕ И ОБРАЗЕЦ УДОСТОВЕРЕНИЯ К ЗНАКУ ОТЛИЧИЯ</w:t>
      </w:r>
    </w:p>
    <w:p>
      <w:pPr>
        <w:pStyle w:val="2"/>
        <w:jc w:val="center"/>
      </w:pPr>
      <w:r>
        <w:rPr>
          <w:sz w:val="20"/>
        </w:rPr>
        <w:t xml:space="preserve">"ЗА ВКЛАД В РАЗВИТИЕ ДОБРОВОЛЬЧЕСКОЙ ДЕЯТЕЛЬНОСТИ"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решением Благовещенской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28.11.2024 </w:t>
            </w:r>
            <w:hyperlink w:history="0" r:id="rId64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Плюс}">
              <w:r>
                <w:rPr>
                  <w:sz w:val="20"/>
                  <w:color w:val="0000ff"/>
                </w:rPr>
                <w:t xml:space="preserve">N 5/32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Удостоверение к знаку отличия "За вклад в развитие добровольческой деятельности" (далее - удостоверение) представляет собой двухстраничную книжку, которая выполняется в твердой обложке темно-бордового цвета. Размер сложенного бланка удостоверения 90 x 65 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лицевой стороне бланка удостоверения по центру расположены: тисненый золотом герб города Благовещенска и надпись золотистого цвета в четыре строки "УДОСТОВЕРЕНИЕ к знаку отличия "За вклад в развитие добровольческой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левой странице внутреннего разворота бланка удостоверения по центру расположено цветное изображение знака отличия "За вклад в развитие добровольческой деятельности", под ним в три строки надпись "ЗНАК ОТЛИЧИЯ", "За вклад в развитие добровольческой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правой внутренней стороне форзаца удостоверения сверху по центру расположена надпись в четыре строки "УДОСТОВЕРЕНИЕ N ___", "Решением Благовещенской городской Думы", "N ____ от ____", "награжден (а)", ниже по центру место для фамилии, имени, отчества физического лица, награжденного знаком отличия "За вклад в развитие добровольческой деятельности", затем в две строки надпись "знаком отличия "За вклад в развитие добровольческой деятельности". Ниже располагается с левой стороны место для печати, с правой стороны надпись в три строки "Председатель Благовещенской городской Думы", ниже место для подписи и указания Ф.И.О. председателя Благовещенской городской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Удостоверение подписывается председателем Благовещенской городской Думы. Подпись заверяется печатью Благовещенской городской Думы.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Внешняя сторона форзаца удостоверения: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Рисунок не приводится.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Внутренние стороны форзацев удостоверения: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Рисунок не приводится.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Благовещенской городской Думы от 27.11.2014 N 4/29</w:t>
            <w:br/>
            <w:t>(ред. от 28.11.2024)</w:t>
            <w:br/>
            <w:t>"Об утверждении Положения о муниципальны...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0&amp;n=92797&amp;dst=100005" TargetMode = "External"/>
	<Relationship Id="rId8" Type="http://schemas.openxmlformats.org/officeDocument/2006/relationships/hyperlink" Target="https://login.consultant.ru/link/?req=doc&amp;base=RLAW080&amp;n=108985&amp;dst=100005" TargetMode = "External"/>
	<Relationship Id="rId9" Type="http://schemas.openxmlformats.org/officeDocument/2006/relationships/hyperlink" Target="https://login.consultant.ru/link/?req=doc&amp;base=RLAW080&amp;n=115574&amp;dst=100005" TargetMode = "External"/>
	<Relationship Id="rId10" Type="http://schemas.openxmlformats.org/officeDocument/2006/relationships/hyperlink" Target="https://login.consultant.ru/link/?req=doc&amp;base=RLAW080&amp;n=128434&amp;dst=100005" TargetMode = "External"/>
	<Relationship Id="rId11" Type="http://schemas.openxmlformats.org/officeDocument/2006/relationships/hyperlink" Target="https://login.consultant.ru/link/?req=doc&amp;base=RLAW080&amp;n=170010&amp;dst=100005" TargetMode = "External"/>
	<Relationship Id="rId12" Type="http://schemas.openxmlformats.org/officeDocument/2006/relationships/hyperlink" Target="https://login.consultant.ru/link/?req=doc&amp;base=RLAW080&amp;n=162637&amp;dst=100241" TargetMode = "External"/>
	<Relationship Id="rId13" Type="http://schemas.openxmlformats.org/officeDocument/2006/relationships/hyperlink" Target="https://login.consultant.ru/link/?req=doc&amp;base=RLAW080&amp;n=71080" TargetMode = "External"/>
	<Relationship Id="rId14" Type="http://schemas.openxmlformats.org/officeDocument/2006/relationships/hyperlink" Target="https://login.consultant.ru/link/?req=doc&amp;base=RLAW080&amp;n=47597" TargetMode = "External"/>
	<Relationship Id="rId15" Type="http://schemas.openxmlformats.org/officeDocument/2006/relationships/hyperlink" Target="https://login.consultant.ru/link/?req=doc&amp;base=RLAW080&amp;n=51867" TargetMode = "External"/>
	<Relationship Id="rId16" Type="http://schemas.openxmlformats.org/officeDocument/2006/relationships/hyperlink" Target="https://login.consultant.ru/link/?req=doc&amp;base=RLAW080&amp;n=70398" TargetMode = "External"/>
	<Relationship Id="rId17" Type="http://schemas.openxmlformats.org/officeDocument/2006/relationships/hyperlink" Target="https://login.consultant.ru/link/?req=doc&amp;base=RLAW080&amp;n=92797&amp;dst=100005" TargetMode = "External"/>
	<Relationship Id="rId18" Type="http://schemas.openxmlformats.org/officeDocument/2006/relationships/hyperlink" Target="https://login.consultant.ru/link/?req=doc&amp;base=RLAW080&amp;n=108985&amp;dst=100005" TargetMode = "External"/>
	<Relationship Id="rId19" Type="http://schemas.openxmlformats.org/officeDocument/2006/relationships/hyperlink" Target="https://login.consultant.ru/link/?req=doc&amp;base=RLAW080&amp;n=115574&amp;dst=100005" TargetMode = "External"/>
	<Relationship Id="rId20" Type="http://schemas.openxmlformats.org/officeDocument/2006/relationships/hyperlink" Target="https://login.consultant.ru/link/?req=doc&amp;base=RLAW080&amp;n=128434&amp;dst=100005" TargetMode = "External"/>
	<Relationship Id="rId21" Type="http://schemas.openxmlformats.org/officeDocument/2006/relationships/hyperlink" Target="https://login.consultant.ru/link/?req=doc&amp;base=RLAW080&amp;n=170010&amp;dst=100005" TargetMode = "External"/>
	<Relationship Id="rId22" Type="http://schemas.openxmlformats.org/officeDocument/2006/relationships/hyperlink" Target="https://login.consultant.ru/link/?req=doc&amp;base=RLAW080&amp;n=170010&amp;dst=100006" TargetMode = "External"/>
	<Relationship Id="rId23" Type="http://schemas.openxmlformats.org/officeDocument/2006/relationships/hyperlink" Target="https://login.consultant.ru/link/?req=doc&amp;base=RLAW080&amp;n=170010&amp;dst=100007" TargetMode = "External"/>
	<Relationship Id="rId24" Type="http://schemas.openxmlformats.org/officeDocument/2006/relationships/hyperlink" Target="https://login.consultant.ru/link/?req=doc&amp;base=RLAW080&amp;n=170010&amp;dst=100010" TargetMode = "External"/>
	<Relationship Id="rId25" Type="http://schemas.openxmlformats.org/officeDocument/2006/relationships/hyperlink" Target="https://login.consultant.ru/link/?req=doc&amp;base=RLAW080&amp;n=170010&amp;dst=100012" TargetMode = "External"/>
	<Relationship Id="rId26" Type="http://schemas.openxmlformats.org/officeDocument/2006/relationships/hyperlink" Target="https://login.consultant.ru/link/?req=doc&amp;base=LAW&amp;n=482686" TargetMode = "External"/>
	<Relationship Id="rId27" Type="http://schemas.openxmlformats.org/officeDocument/2006/relationships/hyperlink" Target="https://login.consultant.ru/link/?req=doc&amp;base=RLAW080&amp;n=170010&amp;dst=100014" TargetMode = "External"/>
	<Relationship Id="rId28" Type="http://schemas.openxmlformats.org/officeDocument/2006/relationships/hyperlink" Target="https://login.consultant.ru/link/?req=doc&amp;base=RLAW080&amp;n=128434&amp;dst=100009" TargetMode = "External"/>
	<Relationship Id="rId29" Type="http://schemas.openxmlformats.org/officeDocument/2006/relationships/hyperlink" Target="https://login.consultant.ru/link/?req=doc&amp;base=RLAW080&amp;n=128434&amp;dst=100011" TargetMode = "External"/>
	<Relationship Id="rId30" Type="http://schemas.openxmlformats.org/officeDocument/2006/relationships/hyperlink" Target="https://login.consultant.ru/link/?req=doc&amp;base=RLAW080&amp;n=108985&amp;dst=100010" TargetMode = "External"/>
	<Relationship Id="rId31" Type="http://schemas.openxmlformats.org/officeDocument/2006/relationships/hyperlink" Target="https://login.consultant.ru/link/?req=doc&amp;base=RLAW080&amp;n=92797&amp;dst=100006" TargetMode = "External"/>
	<Relationship Id="rId32" Type="http://schemas.openxmlformats.org/officeDocument/2006/relationships/hyperlink" Target="https://login.consultant.ru/link/?req=doc&amp;base=RLAW080&amp;n=170010&amp;dst=100022" TargetMode = "External"/>
	<Relationship Id="rId33" Type="http://schemas.openxmlformats.org/officeDocument/2006/relationships/hyperlink" Target="https://login.consultant.ru/link/?req=doc&amp;base=RLAW080&amp;n=170010&amp;dst=100023" TargetMode = "External"/>
	<Relationship Id="rId34" Type="http://schemas.openxmlformats.org/officeDocument/2006/relationships/hyperlink" Target="https://login.consultant.ru/link/?req=doc&amp;base=RLAW080&amp;n=170010&amp;dst=100024" TargetMode = "External"/>
	<Relationship Id="rId35" Type="http://schemas.openxmlformats.org/officeDocument/2006/relationships/hyperlink" Target="https://login.consultant.ru/link/?req=doc&amp;base=RLAW080&amp;n=170010&amp;dst=100024" TargetMode = "External"/>
	<Relationship Id="rId36" Type="http://schemas.openxmlformats.org/officeDocument/2006/relationships/hyperlink" Target="https://login.consultant.ru/link/?req=doc&amp;base=RLAW080&amp;n=108985&amp;dst=100016" TargetMode = "External"/>
	<Relationship Id="rId37" Type="http://schemas.openxmlformats.org/officeDocument/2006/relationships/hyperlink" Target="https://login.consultant.ru/link/?req=doc&amp;base=RLAW080&amp;n=108985&amp;dst=100020" TargetMode = "External"/>
	<Relationship Id="rId38" Type="http://schemas.openxmlformats.org/officeDocument/2006/relationships/hyperlink" Target="https://login.consultant.ru/link/?req=doc&amp;base=RLAW080&amp;n=108985&amp;dst=100016" TargetMode = "External"/>
	<Relationship Id="rId39" Type="http://schemas.openxmlformats.org/officeDocument/2006/relationships/hyperlink" Target="https://login.consultant.ru/link/?req=doc&amp;base=RLAW080&amp;n=115574&amp;dst=100006" TargetMode = "External"/>
	<Relationship Id="rId40" Type="http://schemas.openxmlformats.org/officeDocument/2006/relationships/hyperlink" Target="https://login.consultant.ru/link/?req=doc&amp;base=RLAW080&amp;n=170010&amp;dst=100025" TargetMode = "External"/>
	<Relationship Id="rId41" Type="http://schemas.openxmlformats.org/officeDocument/2006/relationships/hyperlink" Target="https://login.consultant.ru/link/?req=doc&amp;base=RLAW080&amp;n=170010&amp;dst=100026" TargetMode = "External"/>
	<Relationship Id="rId42" Type="http://schemas.openxmlformats.org/officeDocument/2006/relationships/hyperlink" Target="https://login.consultant.ru/link/?req=doc&amp;base=RLAW080&amp;n=170010&amp;dst=100028" TargetMode = "External"/>
	<Relationship Id="rId43" Type="http://schemas.openxmlformats.org/officeDocument/2006/relationships/hyperlink" Target="https://login.consultant.ru/link/?req=doc&amp;base=RLAW080&amp;n=128434&amp;dst=100012" TargetMode = "External"/>
	<Relationship Id="rId44" Type="http://schemas.openxmlformats.org/officeDocument/2006/relationships/hyperlink" Target="https://login.consultant.ru/link/?req=doc&amp;base=RLAW080&amp;n=128434&amp;dst=100013" TargetMode = "External"/>
	<Relationship Id="rId45" Type="http://schemas.openxmlformats.org/officeDocument/2006/relationships/hyperlink" Target="https://login.consultant.ru/link/?req=doc&amp;base=RLAW080&amp;n=170010&amp;dst=100029" TargetMode = "External"/>
	<Relationship Id="rId46" Type="http://schemas.openxmlformats.org/officeDocument/2006/relationships/hyperlink" Target="https://login.consultant.ru/link/?req=doc&amp;base=RLAW080&amp;n=170010&amp;dst=100030" TargetMode = "External"/>
	<Relationship Id="rId47" Type="http://schemas.openxmlformats.org/officeDocument/2006/relationships/hyperlink" Target="https://login.consultant.ru/link/?req=doc&amp;base=RLAW080&amp;n=92797&amp;dst=100008" TargetMode = "External"/>
	<Relationship Id="rId48" Type="http://schemas.openxmlformats.org/officeDocument/2006/relationships/hyperlink" Target="https://login.consultant.ru/link/?req=doc&amp;base=RLAW080&amp;n=128434&amp;dst=100013" TargetMode = "External"/>
	<Relationship Id="rId49" Type="http://schemas.openxmlformats.org/officeDocument/2006/relationships/hyperlink" Target="https://login.consultant.ru/link/?req=doc&amp;base=RLAW080&amp;n=170010&amp;dst=100031" TargetMode = "External"/>
	<Relationship Id="rId50" Type="http://schemas.openxmlformats.org/officeDocument/2006/relationships/hyperlink" Target="https://login.consultant.ru/link/?req=doc&amp;base=RLAW080&amp;n=170010&amp;dst=100032" TargetMode = "External"/>
	<Relationship Id="rId51" Type="http://schemas.openxmlformats.org/officeDocument/2006/relationships/hyperlink" Target="https://login.consultant.ru/link/?req=doc&amp;base=RLAW080&amp;n=170010&amp;dst=100033" TargetMode = "External"/>
	<Relationship Id="rId52" Type="http://schemas.openxmlformats.org/officeDocument/2006/relationships/hyperlink" Target="https://login.consultant.ru/link/?req=doc&amp;base=RLAW080&amp;n=170010&amp;dst=100035" TargetMode = "External"/>
	<Relationship Id="rId53" Type="http://schemas.openxmlformats.org/officeDocument/2006/relationships/hyperlink" Target="https://login.consultant.ru/link/?req=doc&amp;base=RLAW080&amp;n=170010&amp;dst=100036" TargetMode = "External"/>
	<Relationship Id="rId54" Type="http://schemas.openxmlformats.org/officeDocument/2006/relationships/hyperlink" Target="https://login.consultant.ru/link/?req=doc&amp;base=RLAW080&amp;n=170010&amp;dst=100038" TargetMode = "External"/>
	<Relationship Id="rId55" Type="http://schemas.openxmlformats.org/officeDocument/2006/relationships/hyperlink" Target="www.admblag.ru" TargetMode = "External"/>
	<Relationship Id="rId56" Type="http://schemas.openxmlformats.org/officeDocument/2006/relationships/hyperlink" Target="https://login.consultant.ru/link/?req=doc&amp;base=RLAW080&amp;n=170010&amp;dst=100052" TargetMode = "External"/>
	<Relationship Id="rId57" Type="http://schemas.openxmlformats.org/officeDocument/2006/relationships/hyperlink" Target="https://login.consultant.ru/link/?req=doc&amp;base=RLAW080&amp;n=170010&amp;dst=100052" TargetMode = "External"/>
	<Relationship Id="rId58" Type="http://schemas.openxmlformats.org/officeDocument/2006/relationships/hyperlink" Target="https://login.consultant.ru/link/?req=doc&amp;base=RLAW080&amp;n=170010&amp;dst=100052" TargetMode = "External"/>
	<Relationship Id="rId59" Type="http://schemas.openxmlformats.org/officeDocument/2006/relationships/hyperlink" Target="https://login.consultant.ru/link/?req=doc&amp;base=RLAW080&amp;n=170010&amp;dst=100052" TargetMode = "External"/>
	<Relationship Id="rId60" Type="http://schemas.openxmlformats.org/officeDocument/2006/relationships/hyperlink" Target="https://login.consultant.ru/link/?req=doc&amp;base=RLAW080&amp;n=170010&amp;dst=100052" TargetMode = "External"/>
	<Relationship Id="rId61" Type="http://schemas.openxmlformats.org/officeDocument/2006/relationships/hyperlink" Target="https://login.consultant.ru/link/?req=doc&amp;base=RLAW080&amp;n=170010&amp;dst=100052" TargetMode = "External"/>
	<Relationship Id="rId62" Type="http://schemas.openxmlformats.org/officeDocument/2006/relationships/hyperlink" Target="https://login.consultant.ru/link/?req=doc&amp;base=RLAW080&amp;n=170010&amp;dst=100053" TargetMode = "External"/>
	<Relationship Id="rId63" Type="http://schemas.openxmlformats.org/officeDocument/2006/relationships/hyperlink" Target="https://login.consultant.ru/link/?req=doc&amp;base=RLAW080&amp;n=170010&amp;dst=100054" TargetMode = "External"/>
	<Relationship Id="rId64" Type="http://schemas.openxmlformats.org/officeDocument/2006/relationships/hyperlink" Target="https://login.consultant.ru/link/?req=doc&amp;base=RLAW080&amp;n=170010&amp;dst=10008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Благовещенской городской Думы от 27.11.2014 N 4/29
(ред. от 28.11.2024)
"Об утверждении Положения о муниципальных наградах муниципального образования города Благовещенска"</dc:title>
  <dcterms:created xsi:type="dcterms:W3CDTF">2024-12-23T02:48:19Z</dcterms:created>
</cp:coreProperties>
</file>