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52" w:rsidRPr="009C6FA0" w:rsidRDefault="000A5752" w:rsidP="006C1229">
      <w:pPr>
        <w:pStyle w:val="a3"/>
        <w:ind w:firstLine="0"/>
        <w:jc w:val="center"/>
        <w:rPr>
          <w:b/>
          <w:bCs/>
          <w:sz w:val="30"/>
          <w:szCs w:val="30"/>
        </w:rPr>
      </w:pPr>
      <w:bookmarkStart w:id="0" w:name="_GoBack"/>
      <w:bookmarkEnd w:id="0"/>
      <w:r w:rsidRPr="009C6FA0">
        <w:rPr>
          <w:b/>
          <w:bCs/>
          <w:sz w:val="30"/>
          <w:szCs w:val="30"/>
        </w:rPr>
        <w:t>АДМИНИСТРАЦИЯ  ГОРОДА  БЛАГОВЕЩЕНСКА</w:t>
      </w:r>
    </w:p>
    <w:p w:rsidR="000A5752" w:rsidRPr="009C6FA0" w:rsidRDefault="000A5752" w:rsidP="006C1229">
      <w:pPr>
        <w:pStyle w:val="2"/>
        <w:tabs>
          <w:tab w:val="left" w:pos="10348"/>
        </w:tabs>
        <w:ind w:right="-460" w:firstLine="0"/>
        <w:jc w:val="center"/>
        <w:rPr>
          <w:b/>
          <w:bCs/>
          <w:szCs w:val="24"/>
        </w:rPr>
      </w:pPr>
      <w:r w:rsidRPr="009C6FA0">
        <w:rPr>
          <w:b/>
          <w:bCs/>
          <w:szCs w:val="24"/>
        </w:rPr>
        <w:t>ФИНАНСОВОЕ УПРАВЛЕНИЕ АДМИНИСТРАЦИИ ГОРОДА БЛАГОВЕЩЕНСКА АМУРСКОЙ ОБЛАСТИ</w:t>
      </w:r>
    </w:p>
    <w:p w:rsidR="000A5752" w:rsidRDefault="000A5752" w:rsidP="006C1229">
      <w:pPr>
        <w:pStyle w:val="2"/>
        <w:ind w:firstLine="0"/>
        <w:jc w:val="center"/>
        <w:rPr>
          <w:sz w:val="28"/>
          <w:szCs w:val="28"/>
        </w:rPr>
      </w:pPr>
    </w:p>
    <w:p w:rsidR="006C1229" w:rsidRPr="006C1229" w:rsidRDefault="006C1229" w:rsidP="006C1229">
      <w:pPr>
        <w:jc w:val="center"/>
      </w:pPr>
    </w:p>
    <w:p w:rsidR="000A5752" w:rsidRDefault="000A5752" w:rsidP="00FF6965">
      <w:pPr>
        <w:pStyle w:val="2"/>
        <w:ind w:firstLine="0"/>
        <w:jc w:val="center"/>
        <w:rPr>
          <w:b/>
          <w:bCs/>
          <w:sz w:val="32"/>
          <w:szCs w:val="32"/>
        </w:rPr>
      </w:pPr>
      <w:r w:rsidRPr="009C6FA0">
        <w:rPr>
          <w:b/>
          <w:bCs/>
          <w:sz w:val="32"/>
          <w:szCs w:val="32"/>
        </w:rPr>
        <w:t>П Р И К А З</w:t>
      </w:r>
    </w:p>
    <w:p w:rsidR="006C1229" w:rsidRPr="006C1229" w:rsidRDefault="006C1229" w:rsidP="006C1229"/>
    <w:tbl>
      <w:tblPr>
        <w:tblW w:w="9718" w:type="dxa"/>
        <w:tblInd w:w="-79" w:type="dxa"/>
        <w:tblLayout w:type="fixed"/>
        <w:tblLook w:val="04A0" w:firstRow="1" w:lastRow="0" w:firstColumn="1" w:lastColumn="0" w:noHBand="0" w:noVBand="1"/>
      </w:tblPr>
      <w:tblGrid>
        <w:gridCol w:w="613"/>
        <w:gridCol w:w="1406"/>
        <w:gridCol w:w="4441"/>
        <w:gridCol w:w="3258"/>
      </w:tblGrid>
      <w:tr w:rsidR="000A5752" w:rsidRPr="000A5752" w:rsidTr="00292923">
        <w:tc>
          <w:tcPr>
            <w:tcW w:w="613" w:type="dxa"/>
          </w:tcPr>
          <w:p w:rsidR="000A5752" w:rsidRPr="000A5752" w:rsidRDefault="000A5752">
            <w:pPr>
              <w:pStyle w:val="1"/>
              <w:ind w:firstLine="0"/>
              <w:rPr>
                <w:sz w:val="28"/>
                <w:szCs w:val="28"/>
              </w:rPr>
            </w:pPr>
          </w:p>
          <w:p w:rsidR="000A5752" w:rsidRPr="000A5752" w:rsidRDefault="000A5752">
            <w:pPr>
              <w:pStyle w:val="1"/>
              <w:ind w:firstLine="0"/>
              <w:rPr>
                <w:sz w:val="28"/>
                <w:szCs w:val="28"/>
              </w:rPr>
            </w:pPr>
            <w:r w:rsidRPr="000A5752">
              <w:rPr>
                <w:sz w:val="28"/>
                <w:szCs w:val="28"/>
              </w:rPr>
              <w:t xml:space="preserve">от </w:t>
            </w:r>
          </w:p>
        </w:tc>
        <w:tc>
          <w:tcPr>
            <w:tcW w:w="1406" w:type="dxa"/>
            <w:tcBorders>
              <w:top w:val="nil"/>
              <w:left w:val="nil"/>
              <w:bottom w:val="single" w:sz="6" w:space="0" w:color="auto"/>
              <w:right w:val="nil"/>
            </w:tcBorders>
          </w:tcPr>
          <w:p w:rsidR="000A5752" w:rsidRDefault="000A5752" w:rsidP="00E119F3">
            <w:pPr>
              <w:ind w:left="-468" w:right="-321" w:firstLine="468"/>
              <w:rPr>
                <w:b/>
                <w:sz w:val="28"/>
                <w:szCs w:val="28"/>
              </w:rPr>
            </w:pPr>
          </w:p>
          <w:p w:rsidR="00743991" w:rsidRPr="000A5752" w:rsidRDefault="00D46669" w:rsidP="000A6709">
            <w:pPr>
              <w:ind w:left="-468" w:right="-321" w:firstLine="468"/>
              <w:rPr>
                <w:b/>
                <w:bCs/>
                <w:sz w:val="28"/>
                <w:szCs w:val="28"/>
              </w:rPr>
            </w:pPr>
            <w:r>
              <w:rPr>
                <w:b/>
                <w:sz w:val="28"/>
                <w:szCs w:val="28"/>
              </w:rPr>
              <w:t>30</w:t>
            </w:r>
            <w:r w:rsidR="00743991">
              <w:rPr>
                <w:b/>
                <w:sz w:val="28"/>
                <w:szCs w:val="28"/>
              </w:rPr>
              <w:t>.12.202</w:t>
            </w:r>
            <w:r w:rsidR="000A6709">
              <w:rPr>
                <w:b/>
                <w:sz w:val="28"/>
                <w:szCs w:val="28"/>
              </w:rPr>
              <w:t>1</w:t>
            </w:r>
          </w:p>
        </w:tc>
        <w:tc>
          <w:tcPr>
            <w:tcW w:w="4441" w:type="dxa"/>
          </w:tcPr>
          <w:p w:rsidR="000A5752" w:rsidRPr="000A5752" w:rsidRDefault="000A5752">
            <w:pPr>
              <w:pStyle w:val="1"/>
              <w:ind w:firstLine="540"/>
              <w:rPr>
                <w:sz w:val="28"/>
                <w:szCs w:val="28"/>
              </w:rPr>
            </w:pPr>
          </w:p>
        </w:tc>
        <w:tc>
          <w:tcPr>
            <w:tcW w:w="3258" w:type="dxa"/>
          </w:tcPr>
          <w:p w:rsidR="000A5752" w:rsidRPr="000A5752" w:rsidRDefault="000A5752">
            <w:pPr>
              <w:pStyle w:val="1"/>
              <w:ind w:right="-108" w:firstLine="540"/>
              <w:rPr>
                <w:sz w:val="28"/>
                <w:szCs w:val="28"/>
              </w:rPr>
            </w:pPr>
          </w:p>
          <w:p w:rsidR="000A5752" w:rsidRPr="00116F3B" w:rsidRDefault="002647F2" w:rsidP="00292923">
            <w:pPr>
              <w:pStyle w:val="1"/>
              <w:ind w:firstLine="540"/>
              <w:jc w:val="right"/>
              <w:rPr>
                <w:sz w:val="28"/>
                <w:szCs w:val="28"/>
                <w:u w:val="single"/>
              </w:rPr>
            </w:pPr>
            <w:r>
              <w:rPr>
                <w:sz w:val="28"/>
                <w:szCs w:val="28"/>
                <w:u w:val="single"/>
              </w:rPr>
              <w:t xml:space="preserve">№ </w:t>
            </w:r>
            <w:r w:rsidR="00743991">
              <w:rPr>
                <w:sz w:val="28"/>
                <w:szCs w:val="28"/>
                <w:u w:val="single"/>
              </w:rPr>
              <w:t>5</w:t>
            </w:r>
            <w:r w:rsidR="00D46669">
              <w:rPr>
                <w:sz w:val="28"/>
                <w:szCs w:val="28"/>
                <w:u w:val="single"/>
              </w:rPr>
              <w:t>7</w:t>
            </w:r>
          </w:p>
        </w:tc>
      </w:tr>
    </w:tbl>
    <w:p w:rsidR="002647F2" w:rsidRPr="002647F2" w:rsidRDefault="002647F2" w:rsidP="002647F2">
      <w:pPr>
        <w:rPr>
          <w:sz w:val="20"/>
          <w:szCs w:val="20"/>
        </w:rPr>
      </w:pPr>
    </w:p>
    <w:p w:rsidR="00347822" w:rsidRDefault="002647F2" w:rsidP="002647F2">
      <w:pPr>
        <w:rPr>
          <w:sz w:val="28"/>
          <w:szCs w:val="28"/>
        </w:rPr>
      </w:pPr>
      <w:r>
        <w:rPr>
          <w:sz w:val="28"/>
          <w:szCs w:val="28"/>
        </w:rPr>
        <w:t>Об утверждении Порядка</w:t>
      </w:r>
    </w:p>
    <w:p w:rsidR="002647F2" w:rsidRDefault="002647F2" w:rsidP="002647F2">
      <w:pPr>
        <w:rPr>
          <w:sz w:val="28"/>
          <w:szCs w:val="28"/>
        </w:rPr>
      </w:pPr>
      <w:r>
        <w:rPr>
          <w:sz w:val="28"/>
          <w:szCs w:val="28"/>
        </w:rPr>
        <w:t>учета бюджетных обязательств,</w:t>
      </w:r>
    </w:p>
    <w:p w:rsidR="002647F2" w:rsidRDefault="002647F2" w:rsidP="002647F2">
      <w:pPr>
        <w:rPr>
          <w:sz w:val="28"/>
          <w:szCs w:val="28"/>
        </w:rPr>
      </w:pPr>
      <w:r>
        <w:rPr>
          <w:sz w:val="28"/>
          <w:szCs w:val="28"/>
        </w:rPr>
        <w:t>принятых получателями средств</w:t>
      </w:r>
    </w:p>
    <w:p w:rsidR="002647F2" w:rsidRDefault="002647F2" w:rsidP="002647F2">
      <w:pPr>
        <w:rPr>
          <w:sz w:val="28"/>
          <w:szCs w:val="28"/>
        </w:rPr>
      </w:pPr>
      <w:r>
        <w:rPr>
          <w:sz w:val="28"/>
          <w:szCs w:val="28"/>
        </w:rPr>
        <w:t>городского бюджета</w:t>
      </w:r>
    </w:p>
    <w:p w:rsidR="00743991" w:rsidRDefault="00743991" w:rsidP="0006057B">
      <w:pPr>
        <w:ind w:firstLine="709"/>
        <w:jc w:val="both"/>
        <w:rPr>
          <w:color w:val="000000" w:themeColor="text1"/>
          <w:sz w:val="28"/>
          <w:szCs w:val="28"/>
        </w:rPr>
      </w:pPr>
    </w:p>
    <w:p w:rsidR="002647F2" w:rsidRDefault="002647F2" w:rsidP="0006057B">
      <w:pPr>
        <w:ind w:firstLine="709"/>
        <w:jc w:val="both"/>
        <w:rPr>
          <w:color w:val="000000" w:themeColor="text1"/>
          <w:sz w:val="28"/>
          <w:szCs w:val="28"/>
        </w:rPr>
      </w:pPr>
    </w:p>
    <w:p w:rsidR="0006057B" w:rsidRPr="008E2EA4" w:rsidRDefault="0006057B" w:rsidP="0006057B">
      <w:pPr>
        <w:ind w:firstLine="709"/>
        <w:jc w:val="both"/>
        <w:rPr>
          <w:color w:val="000000" w:themeColor="text1"/>
          <w:sz w:val="28"/>
          <w:szCs w:val="28"/>
        </w:rPr>
      </w:pPr>
      <w:r w:rsidRPr="008E2EA4">
        <w:rPr>
          <w:color w:val="000000" w:themeColor="text1"/>
          <w:sz w:val="28"/>
          <w:szCs w:val="28"/>
        </w:rPr>
        <w:t>В соответствии со стать</w:t>
      </w:r>
      <w:r w:rsidR="00C97923">
        <w:rPr>
          <w:color w:val="000000" w:themeColor="text1"/>
          <w:sz w:val="28"/>
          <w:szCs w:val="28"/>
        </w:rPr>
        <w:t>ей</w:t>
      </w:r>
      <w:r w:rsidRPr="008E2EA4">
        <w:rPr>
          <w:color w:val="000000" w:themeColor="text1"/>
          <w:sz w:val="28"/>
          <w:szCs w:val="28"/>
        </w:rPr>
        <w:t xml:space="preserve"> 219</w:t>
      </w:r>
      <w:r w:rsidR="000E1647" w:rsidRPr="008E2EA4">
        <w:rPr>
          <w:color w:val="000000" w:themeColor="text1"/>
          <w:sz w:val="28"/>
          <w:szCs w:val="28"/>
        </w:rPr>
        <w:t xml:space="preserve"> </w:t>
      </w:r>
      <w:r w:rsidRPr="008E2EA4">
        <w:rPr>
          <w:color w:val="000000" w:themeColor="text1"/>
          <w:sz w:val="28"/>
          <w:szCs w:val="28"/>
        </w:rPr>
        <w:t>Бюджетного кодекса Российской Федерации</w:t>
      </w:r>
    </w:p>
    <w:p w:rsidR="001320D9" w:rsidRDefault="001320D9" w:rsidP="00292923">
      <w:pPr>
        <w:rPr>
          <w:b/>
          <w:bCs/>
          <w:sz w:val="28"/>
          <w:szCs w:val="28"/>
        </w:rPr>
      </w:pPr>
      <w:r>
        <w:rPr>
          <w:b/>
          <w:bCs/>
          <w:sz w:val="28"/>
          <w:szCs w:val="28"/>
        </w:rPr>
        <w:t>п р и к а з ы в а ю:</w:t>
      </w:r>
    </w:p>
    <w:p w:rsidR="008B67CD" w:rsidRPr="00CF1424" w:rsidRDefault="009409E5" w:rsidP="009409E5">
      <w:pPr>
        <w:ind w:firstLine="709"/>
        <w:jc w:val="both"/>
        <w:rPr>
          <w:color w:val="000000" w:themeColor="text1"/>
          <w:sz w:val="28"/>
          <w:szCs w:val="28"/>
        </w:rPr>
      </w:pPr>
      <w:r w:rsidRPr="009409E5">
        <w:rPr>
          <w:sz w:val="28"/>
          <w:szCs w:val="28"/>
        </w:rPr>
        <w:t>1</w:t>
      </w:r>
      <w:r w:rsidRPr="006855DA">
        <w:rPr>
          <w:color w:val="FF0000"/>
          <w:sz w:val="28"/>
          <w:szCs w:val="28"/>
        </w:rPr>
        <w:t>.</w:t>
      </w:r>
      <w:r w:rsidR="00C97923">
        <w:rPr>
          <w:color w:val="FF0000"/>
          <w:sz w:val="28"/>
          <w:szCs w:val="28"/>
        </w:rPr>
        <w:t xml:space="preserve"> </w:t>
      </w:r>
      <w:r w:rsidR="00FD1477" w:rsidRPr="00CF1424">
        <w:rPr>
          <w:color w:val="000000" w:themeColor="text1"/>
          <w:sz w:val="28"/>
          <w:szCs w:val="28"/>
        </w:rPr>
        <w:t xml:space="preserve">Утвердить </w:t>
      </w:r>
      <w:r w:rsidR="001320D9" w:rsidRPr="00CF1424">
        <w:rPr>
          <w:color w:val="000000" w:themeColor="text1"/>
          <w:sz w:val="28"/>
          <w:szCs w:val="28"/>
        </w:rPr>
        <w:t>Порядок</w:t>
      </w:r>
      <w:r w:rsidR="00FD1477" w:rsidRPr="00CF1424">
        <w:rPr>
          <w:color w:val="000000" w:themeColor="text1"/>
          <w:sz w:val="28"/>
          <w:szCs w:val="28"/>
        </w:rPr>
        <w:t xml:space="preserve"> </w:t>
      </w:r>
      <w:r w:rsidR="00940596" w:rsidRPr="00940596">
        <w:rPr>
          <w:color w:val="000000" w:themeColor="text1"/>
          <w:sz w:val="28"/>
          <w:szCs w:val="28"/>
        </w:rPr>
        <w:t>учета бюджетных обязательств, принятых получателями средств городского бюджета</w:t>
      </w:r>
      <w:r w:rsidR="00292923">
        <w:rPr>
          <w:color w:val="000000" w:themeColor="text1"/>
          <w:sz w:val="28"/>
          <w:szCs w:val="28"/>
        </w:rPr>
        <w:t>, согласно приложению</w:t>
      </w:r>
      <w:r w:rsidR="008B67CD" w:rsidRPr="00CF1424">
        <w:rPr>
          <w:color w:val="000000" w:themeColor="text1"/>
          <w:sz w:val="28"/>
          <w:szCs w:val="28"/>
        </w:rPr>
        <w:t>.</w:t>
      </w:r>
    </w:p>
    <w:p w:rsidR="00743991" w:rsidRDefault="00743991" w:rsidP="00743991">
      <w:pPr>
        <w:pStyle w:val="a5"/>
        <w:ind w:firstLine="709"/>
        <w:jc w:val="both"/>
        <w:rPr>
          <w:szCs w:val="28"/>
        </w:rPr>
      </w:pPr>
      <w:r>
        <w:rPr>
          <w:szCs w:val="28"/>
        </w:rPr>
        <w:t>2</w:t>
      </w:r>
      <w:r w:rsidR="005B5965" w:rsidRPr="006E6E45">
        <w:rPr>
          <w:szCs w:val="28"/>
        </w:rPr>
        <w:t>. Признать утратившими силу</w:t>
      </w:r>
      <w:r>
        <w:rPr>
          <w:szCs w:val="28"/>
        </w:rPr>
        <w:t xml:space="preserve"> </w:t>
      </w:r>
      <w:r w:rsidR="005B5965" w:rsidRPr="005B5965">
        <w:rPr>
          <w:szCs w:val="28"/>
        </w:rPr>
        <w:t>приказ</w:t>
      </w:r>
      <w:r w:rsidR="00292923">
        <w:rPr>
          <w:szCs w:val="28"/>
        </w:rPr>
        <w:t>ы</w:t>
      </w:r>
      <w:r w:rsidR="005B5965" w:rsidRPr="005B5965">
        <w:rPr>
          <w:szCs w:val="28"/>
        </w:rPr>
        <w:t xml:space="preserve"> </w:t>
      </w:r>
      <w:r w:rsidR="00292923">
        <w:rPr>
          <w:szCs w:val="28"/>
        </w:rPr>
        <w:t>Ф</w:t>
      </w:r>
      <w:r w:rsidR="005B5965" w:rsidRPr="005B5965">
        <w:rPr>
          <w:szCs w:val="28"/>
        </w:rPr>
        <w:t xml:space="preserve">инансового управления </w:t>
      </w:r>
      <w:r w:rsidR="00204A54">
        <w:rPr>
          <w:szCs w:val="28"/>
        </w:rPr>
        <w:t xml:space="preserve">администрации города Благовещенска </w:t>
      </w:r>
      <w:r w:rsidR="005B5965" w:rsidRPr="005B5965">
        <w:rPr>
          <w:szCs w:val="28"/>
        </w:rPr>
        <w:t xml:space="preserve">от </w:t>
      </w:r>
      <w:r w:rsidR="009D0E99">
        <w:rPr>
          <w:szCs w:val="28"/>
        </w:rPr>
        <w:t>26</w:t>
      </w:r>
      <w:r w:rsidR="005B5965" w:rsidRPr="005B5965">
        <w:rPr>
          <w:szCs w:val="28"/>
        </w:rPr>
        <w:t>.12.201</w:t>
      </w:r>
      <w:r>
        <w:rPr>
          <w:szCs w:val="28"/>
        </w:rPr>
        <w:t>6</w:t>
      </w:r>
      <w:r w:rsidR="005B5965" w:rsidRPr="005B5965">
        <w:rPr>
          <w:szCs w:val="28"/>
        </w:rPr>
        <w:t xml:space="preserve"> № </w:t>
      </w:r>
      <w:r w:rsidR="009D0E99">
        <w:rPr>
          <w:szCs w:val="28"/>
        </w:rPr>
        <w:t>52</w:t>
      </w:r>
      <w:r w:rsidR="00292923">
        <w:rPr>
          <w:szCs w:val="28"/>
        </w:rPr>
        <w:t>,</w:t>
      </w:r>
      <w:r w:rsidR="005B5965" w:rsidRPr="005B5965">
        <w:rPr>
          <w:szCs w:val="28"/>
        </w:rPr>
        <w:t xml:space="preserve"> </w:t>
      </w:r>
      <w:r w:rsidR="00292923">
        <w:rPr>
          <w:szCs w:val="28"/>
        </w:rPr>
        <w:t>от 10.10.2019 № 33, от 28.02.2020 № 06</w:t>
      </w:r>
      <w:r w:rsidR="00292923">
        <w:t>.</w:t>
      </w:r>
    </w:p>
    <w:p w:rsidR="00C87CD4" w:rsidRPr="00C87CD4" w:rsidRDefault="00743991" w:rsidP="00743991">
      <w:pPr>
        <w:pStyle w:val="a5"/>
        <w:ind w:firstLine="709"/>
        <w:jc w:val="both"/>
        <w:rPr>
          <w:szCs w:val="28"/>
        </w:rPr>
      </w:pPr>
      <w:r>
        <w:rPr>
          <w:szCs w:val="28"/>
        </w:rPr>
        <w:t>3</w:t>
      </w:r>
      <w:r w:rsidR="00C87CD4">
        <w:rPr>
          <w:szCs w:val="28"/>
        </w:rPr>
        <w:t xml:space="preserve">.Настоящий </w:t>
      </w:r>
      <w:r w:rsidR="00347822">
        <w:rPr>
          <w:szCs w:val="28"/>
        </w:rPr>
        <w:t>п</w:t>
      </w:r>
      <w:r w:rsidR="00C87CD4">
        <w:rPr>
          <w:szCs w:val="28"/>
        </w:rPr>
        <w:t>риказ вступает в силу с 01.01.20</w:t>
      </w:r>
      <w:r>
        <w:rPr>
          <w:szCs w:val="28"/>
        </w:rPr>
        <w:t>2</w:t>
      </w:r>
      <w:r w:rsidR="000A6709">
        <w:rPr>
          <w:szCs w:val="28"/>
        </w:rPr>
        <w:t>2</w:t>
      </w:r>
      <w:r w:rsidR="00C87CD4">
        <w:rPr>
          <w:szCs w:val="28"/>
        </w:rPr>
        <w:t xml:space="preserve"> года.</w:t>
      </w:r>
    </w:p>
    <w:p w:rsidR="001320D9" w:rsidRDefault="00743991" w:rsidP="00743991">
      <w:pPr>
        <w:pStyle w:val="a5"/>
        <w:ind w:firstLine="709"/>
        <w:jc w:val="both"/>
        <w:rPr>
          <w:szCs w:val="28"/>
        </w:rPr>
      </w:pPr>
      <w:r>
        <w:rPr>
          <w:szCs w:val="28"/>
        </w:rPr>
        <w:t>4</w:t>
      </w:r>
      <w:r w:rsidR="001320D9">
        <w:rPr>
          <w:szCs w:val="28"/>
        </w:rPr>
        <w:t>. Контроль за исполнением настоящего приказа оставляю за собой.</w:t>
      </w:r>
    </w:p>
    <w:p w:rsidR="001320D9" w:rsidRDefault="001320D9" w:rsidP="001320D9">
      <w:pPr>
        <w:pStyle w:val="a5"/>
        <w:ind w:firstLine="720"/>
        <w:jc w:val="both"/>
        <w:rPr>
          <w:szCs w:val="28"/>
        </w:rPr>
      </w:pPr>
    </w:p>
    <w:p w:rsidR="001320D9" w:rsidRDefault="001320D9" w:rsidP="001320D9">
      <w:pPr>
        <w:pStyle w:val="a5"/>
        <w:jc w:val="both"/>
        <w:rPr>
          <w:szCs w:val="28"/>
        </w:rPr>
      </w:pPr>
    </w:p>
    <w:p w:rsidR="00743991" w:rsidRDefault="00743991" w:rsidP="001320D9">
      <w:pPr>
        <w:pStyle w:val="a5"/>
        <w:jc w:val="both"/>
        <w:rPr>
          <w:szCs w:val="28"/>
        </w:rPr>
      </w:pPr>
    </w:p>
    <w:p w:rsidR="001320D9" w:rsidRDefault="001320D9" w:rsidP="001320D9">
      <w:pPr>
        <w:pStyle w:val="a5"/>
        <w:jc w:val="both"/>
        <w:rPr>
          <w:szCs w:val="28"/>
        </w:rPr>
      </w:pPr>
      <w:r>
        <w:rPr>
          <w:szCs w:val="28"/>
        </w:rPr>
        <w:t xml:space="preserve">Начальник управления                                                                      </w:t>
      </w:r>
      <w:r w:rsidR="00292923">
        <w:rPr>
          <w:szCs w:val="28"/>
        </w:rPr>
        <w:t xml:space="preserve">    </w:t>
      </w:r>
      <w:r>
        <w:rPr>
          <w:szCs w:val="28"/>
        </w:rPr>
        <w:t xml:space="preserve">     Н.Э.</w:t>
      </w:r>
      <w:r w:rsidR="00292923">
        <w:rPr>
          <w:szCs w:val="28"/>
        </w:rPr>
        <w:t xml:space="preserve"> </w:t>
      </w:r>
      <w:r>
        <w:rPr>
          <w:szCs w:val="28"/>
        </w:rPr>
        <w:t>Тришина</w:t>
      </w:r>
    </w:p>
    <w:p w:rsidR="001320D9" w:rsidRDefault="001320D9"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743991" w:rsidRDefault="00743991" w:rsidP="001320D9">
      <w:pPr>
        <w:jc w:val="both"/>
        <w:rPr>
          <w:sz w:val="20"/>
          <w:szCs w:val="20"/>
        </w:rPr>
      </w:pPr>
    </w:p>
    <w:p w:rsidR="0004346C" w:rsidRDefault="0004346C" w:rsidP="001320D9">
      <w:pPr>
        <w:jc w:val="both"/>
        <w:rPr>
          <w:sz w:val="20"/>
          <w:szCs w:val="20"/>
        </w:rPr>
      </w:pPr>
    </w:p>
    <w:p w:rsidR="00292923" w:rsidRDefault="00292923" w:rsidP="001320D9">
      <w:pPr>
        <w:jc w:val="both"/>
        <w:rPr>
          <w:sz w:val="20"/>
          <w:szCs w:val="20"/>
        </w:rPr>
      </w:pPr>
    </w:p>
    <w:p w:rsidR="00292923" w:rsidRDefault="00292923" w:rsidP="001320D9">
      <w:pPr>
        <w:jc w:val="both"/>
        <w:rPr>
          <w:sz w:val="20"/>
          <w:szCs w:val="20"/>
        </w:rPr>
      </w:pPr>
    </w:p>
    <w:p w:rsidR="00292923" w:rsidRDefault="00292923" w:rsidP="001320D9">
      <w:pPr>
        <w:jc w:val="both"/>
        <w:rPr>
          <w:sz w:val="20"/>
          <w:szCs w:val="20"/>
        </w:rPr>
      </w:pPr>
    </w:p>
    <w:p w:rsidR="00292923" w:rsidRDefault="00292923" w:rsidP="001320D9">
      <w:pPr>
        <w:jc w:val="both"/>
        <w:rPr>
          <w:sz w:val="20"/>
          <w:szCs w:val="20"/>
        </w:rPr>
      </w:pPr>
    </w:p>
    <w:p w:rsidR="00292923" w:rsidRDefault="00292923" w:rsidP="001320D9">
      <w:pPr>
        <w:jc w:val="both"/>
        <w:rPr>
          <w:sz w:val="20"/>
          <w:szCs w:val="20"/>
        </w:rPr>
      </w:pPr>
    </w:p>
    <w:p w:rsidR="001F0798" w:rsidRDefault="001F0798" w:rsidP="001320D9">
      <w:pPr>
        <w:jc w:val="both"/>
        <w:rPr>
          <w:sz w:val="20"/>
          <w:szCs w:val="20"/>
        </w:rPr>
      </w:pPr>
    </w:p>
    <w:p w:rsidR="00292923" w:rsidRDefault="002647F2" w:rsidP="002647F2">
      <w:pPr>
        <w:widowControl w:val="0"/>
        <w:tabs>
          <w:tab w:val="center" w:pos="709"/>
        </w:tabs>
        <w:autoSpaceDE w:val="0"/>
        <w:autoSpaceDN w:val="0"/>
        <w:ind w:right="662"/>
        <w:jc w:val="center"/>
        <w:outlineLvl w:val="0"/>
        <w:rPr>
          <w:sz w:val="28"/>
          <w:szCs w:val="28"/>
        </w:rPr>
      </w:pPr>
      <w:bookmarkStart w:id="1" w:name="P64"/>
      <w:bookmarkEnd w:id="1"/>
      <w:r>
        <w:rPr>
          <w:sz w:val="28"/>
          <w:szCs w:val="28"/>
        </w:rPr>
        <w:lastRenderedPageBreak/>
        <w:t xml:space="preserve"> </w:t>
      </w:r>
      <w:r w:rsidR="00292923">
        <w:rPr>
          <w:sz w:val="28"/>
          <w:szCs w:val="28"/>
        </w:rPr>
        <w:t xml:space="preserve">                                               Приложение</w:t>
      </w:r>
      <w:r w:rsidR="001F0798">
        <w:rPr>
          <w:sz w:val="28"/>
          <w:szCs w:val="28"/>
        </w:rPr>
        <w:t xml:space="preserve">                                             </w:t>
      </w:r>
    </w:p>
    <w:p w:rsidR="000A6709" w:rsidRPr="000A6709" w:rsidRDefault="00292923" w:rsidP="001F0798">
      <w:pPr>
        <w:widowControl w:val="0"/>
        <w:autoSpaceDE w:val="0"/>
        <w:autoSpaceDN w:val="0"/>
        <w:ind w:right="662"/>
        <w:jc w:val="center"/>
        <w:outlineLvl w:val="0"/>
        <w:rPr>
          <w:sz w:val="28"/>
          <w:szCs w:val="28"/>
        </w:rPr>
      </w:pPr>
      <w:r>
        <w:rPr>
          <w:sz w:val="28"/>
          <w:szCs w:val="28"/>
        </w:rPr>
        <w:t xml:space="preserve">                                                   </w:t>
      </w:r>
      <w:r w:rsidR="000A6709" w:rsidRPr="000A6709">
        <w:rPr>
          <w:sz w:val="28"/>
          <w:szCs w:val="28"/>
        </w:rPr>
        <w:t>У</w:t>
      </w:r>
      <w:r>
        <w:rPr>
          <w:sz w:val="28"/>
          <w:szCs w:val="28"/>
        </w:rPr>
        <w:t>ТВЕРЖДЕН</w:t>
      </w:r>
    </w:p>
    <w:p w:rsidR="001F0798" w:rsidRDefault="001F0798" w:rsidP="001F0798">
      <w:pPr>
        <w:widowControl w:val="0"/>
        <w:autoSpaceDE w:val="0"/>
        <w:autoSpaceDN w:val="0"/>
        <w:jc w:val="center"/>
        <w:rPr>
          <w:sz w:val="28"/>
          <w:szCs w:val="28"/>
        </w:rPr>
      </w:pPr>
      <w:r>
        <w:rPr>
          <w:sz w:val="28"/>
          <w:szCs w:val="28"/>
        </w:rPr>
        <w:t xml:space="preserve">                                                         </w:t>
      </w:r>
      <w:r w:rsidR="000A6709" w:rsidRPr="000A6709">
        <w:rPr>
          <w:sz w:val="28"/>
          <w:szCs w:val="28"/>
        </w:rPr>
        <w:t xml:space="preserve">приказом </w:t>
      </w:r>
      <w:r>
        <w:rPr>
          <w:sz w:val="28"/>
          <w:szCs w:val="28"/>
        </w:rPr>
        <w:t>Ф</w:t>
      </w:r>
      <w:r w:rsidR="000A6709" w:rsidRPr="000A6709">
        <w:rPr>
          <w:sz w:val="28"/>
          <w:szCs w:val="28"/>
        </w:rPr>
        <w:t xml:space="preserve">инансового </w:t>
      </w:r>
    </w:p>
    <w:p w:rsidR="001F0798" w:rsidRDefault="001F0798" w:rsidP="001F0798">
      <w:pPr>
        <w:widowControl w:val="0"/>
        <w:autoSpaceDE w:val="0"/>
        <w:autoSpaceDN w:val="0"/>
        <w:jc w:val="center"/>
        <w:rPr>
          <w:sz w:val="28"/>
          <w:szCs w:val="28"/>
        </w:rPr>
      </w:pPr>
      <w:r>
        <w:rPr>
          <w:sz w:val="28"/>
          <w:szCs w:val="28"/>
        </w:rPr>
        <w:t xml:space="preserve">                                                                 </w:t>
      </w:r>
      <w:r w:rsidR="000A6709" w:rsidRPr="000A6709">
        <w:rPr>
          <w:sz w:val="28"/>
          <w:szCs w:val="28"/>
        </w:rPr>
        <w:t>управления</w:t>
      </w:r>
      <w:r>
        <w:rPr>
          <w:sz w:val="28"/>
          <w:szCs w:val="28"/>
        </w:rPr>
        <w:t xml:space="preserve"> </w:t>
      </w:r>
      <w:r w:rsidR="000A6709" w:rsidRPr="000A6709">
        <w:rPr>
          <w:sz w:val="28"/>
          <w:szCs w:val="28"/>
        </w:rPr>
        <w:t xml:space="preserve">администрации </w:t>
      </w:r>
    </w:p>
    <w:p w:rsidR="000A6709" w:rsidRPr="000A6709" w:rsidRDefault="001F0798" w:rsidP="001F0798">
      <w:pPr>
        <w:widowControl w:val="0"/>
        <w:autoSpaceDE w:val="0"/>
        <w:autoSpaceDN w:val="0"/>
        <w:jc w:val="center"/>
        <w:rPr>
          <w:sz w:val="28"/>
          <w:szCs w:val="28"/>
        </w:rPr>
      </w:pPr>
      <w:r>
        <w:rPr>
          <w:sz w:val="28"/>
          <w:szCs w:val="28"/>
        </w:rPr>
        <w:t xml:space="preserve">                                                         </w:t>
      </w:r>
      <w:r w:rsidR="000A6709" w:rsidRPr="000A6709">
        <w:rPr>
          <w:sz w:val="28"/>
          <w:szCs w:val="28"/>
        </w:rPr>
        <w:t xml:space="preserve">города Благовещенска </w:t>
      </w:r>
    </w:p>
    <w:p w:rsidR="000A6709" w:rsidRPr="000A6709" w:rsidRDefault="001F0798" w:rsidP="001F0798">
      <w:pPr>
        <w:widowControl w:val="0"/>
        <w:autoSpaceDE w:val="0"/>
        <w:autoSpaceDN w:val="0"/>
        <w:jc w:val="center"/>
        <w:rPr>
          <w:sz w:val="28"/>
          <w:szCs w:val="28"/>
        </w:rPr>
      </w:pPr>
      <w:r>
        <w:rPr>
          <w:sz w:val="28"/>
          <w:szCs w:val="28"/>
        </w:rPr>
        <w:t xml:space="preserve">                                                   </w:t>
      </w:r>
      <w:r w:rsidR="000A6709" w:rsidRPr="000A6709">
        <w:rPr>
          <w:sz w:val="28"/>
          <w:szCs w:val="28"/>
        </w:rPr>
        <w:t xml:space="preserve">от </w:t>
      </w:r>
      <w:r w:rsidR="000A6709">
        <w:rPr>
          <w:sz w:val="28"/>
          <w:szCs w:val="28"/>
        </w:rPr>
        <w:t>30</w:t>
      </w:r>
      <w:r w:rsidR="000A6709" w:rsidRPr="000A6709">
        <w:rPr>
          <w:sz w:val="28"/>
          <w:szCs w:val="28"/>
        </w:rPr>
        <w:t>.12.20</w:t>
      </w:r>
      <w:r w:rsidR="000A6709">
        <w:rPr>
          <w:sz w:val="28"/>
          <w:szCs w:val="28"/>
        </w:rPr>
        <w:t>21</w:t>
      </w:r>
      <w:r w:rsidR="000A6709" w:rsidRPr="000A6709">
        <w:rPr>
          <w:sz w:val="28"/>
          <w:szCs w:val="28"/>
        </w:rPr>
        <w:t xml:space="preserve"> </w:t>
      </w:r>
      <w:r>
        <w:rPr>
          <w:sz w:val="28"/>
          <w:szCs w:val="28"/>
        </w:rPr>
        <w:t>№</w:t>
      </w:r>
      <w:r w:rsidR="000A6709" w:rsidRPr="000A6709">
        <w:rPr>
          <w:sz w:val="28"/>
          <w:szCs w:val="28"/>
        </w:rPr>
        <w:t xml:space="preserve"> 5</w:t>
      </w:r>
      <w:r w:rsidR="000A6709">
        <w:rPr>
          <w:sz w:val="28"/>
          <w:szCs w:val="28"/>
        </w:rPr>
        <w:t>7</w:t>
      </w:r>
    </w:p>
    <w:p w:rsidR="000A6709" w:rsidRPr="000A6709" w:rsidRDefault="000A6709" w:rsidP="000A6709">
      <w:pPr>
        <w:widowControl w:val="0"/>
        <w:autoSpaceDE w:val="0"/>
        <w:autoSpaceDN w:val="0"/>
        <w:jc w:val="center"/>
        <w:rPr>
          <w:b/>
        </w:rPr>
      </w:pPr>
    </w:p>
    <w:p w:rsidR="000A6709" w:rsidRPr="000A6709" w:rsidRDefault="000A6709" w:rsidP="000A6709">
      <w:pPr>
        <w:widowControl w:val="0"/>
        <w:autoSpaceDE w:val="0"/>
        <w:autoSpaceDN w:val="0"/>
        <w:jc w:val="center"/>
        <w:rPr>
          <w:b/>
        </w:rPr>
      </w:pPr>
    </w:p>
    <w:p w:rsidR="000A6709" w:rsidRPr="000A6709" w:rsidRDefault="000A6709" w:rsidP="000A6709">
      <w:pPr>
        <w:widowControl w:val="0"/>
        <w:autoSpaceDE w:val="0"/>
        <w:autoSpaceDN w:val="0"/>
        <w:jc w:val="center"/>
        <w:rPr>
          <w:b/>
        </w:rPr>
      </w:pPr>
    </w:p>
    <w:p w:rsidR="004A1003" w:rsidRDefault="004A1003" w:rsidP="000A6709">
      <w:pPr>
        <w:widowControl w:val="0"/>
        <w:autoSpaceDE w:val="0"/>
        <w:autoSpaceDN w:val="0"/>
        <w:jc w:val="center"/>
        <w:outlineLvl w:val="0"/>
        <w:rPr>
          <w:sz w:val="28"/>
          <w:szCs w:val="28"/>
        </w:rPr>
      </w:pPr>
    </w:p>
    <w:p w:rsidR="004A1003" w:rsidRPr="00292923" w:rsidRDefault="004A1003" w:rsidP="00292923">
      <w:pPr>
        <w:pStyle w:val="a5"/>
        <w:jc w:val="center"/>
        <w:rPr>
          <w:b/>
          <w:szCs w:val="28"/>
        </w:rPr>
      </w:pPr>
      <w:r w:rsidRPr="00292923">
        <w:rPr>
          <w:b/>
          <w:szCs w:val="28"/>
        </w:rPr>
        <w:t>ПОРЯДОК</w:t>
      </w:r>
    </w:p>
    <w:p w:rsidR="00292923" w:rsidRDefault="004A1003" w:rsidP="00292923">
      <w:pPr>
        <w:pStyle w:val="a5"/>
        <w:jc w:val="center"/>
        <w:rPr>
          <w:szCs w:val="28"/>
        </w:rPr>
      </w:pPr>
      <w:r w:rsidRPr="004A1003">
        <w:rPr>
          <w:szCs w:val="28"/>
        </w:rPr>
        <w:t>учета бюджетных обязательств</w:t>
      </w:r>
      <w:r w:rsidR="0004346C">
        <w:rPr>
          <w:szCs w:val="28"/>
        </w:rPr>
        <w:t xml:space="preserve">, принятых </w:t>
      </w:r>
      <w:r w:rsidRPr="004A1003">
        <w:rPr>
          <w:szCs w:val="28"/>
        </w:rPr>
        <w:t>получател</w:t>
      </w:r>
      <w:r w:rsidR="0004346C">
        <w:rPr>
          <w:szCs w:val="28"/>
        </w:rPr>
        <w:t>ями</w:t>
      </w:r>
      <w:r w:rsidRPr="004A1003">
        <w:rPr>
          <w:szCs w:val="28"/>
        </w:rPr>
        <w:t xml:space="preserve"> средств </w:t>
      </w:r>
    </w:p>
    <w:p w:rsidR="004A1003" w:rsidRPr="004A1003" w:rsidRDefault="004A1003" w:rsidP="00292923">
      <w:pPr>
        <w:pStyle w:val="a5"/>
        <w:jc w:val="center"/>
        <w:rPr>
          <w:szCs w:val="28"/>
        </w:rPr>
      </w:pPr>
      <w:r w:rsidRPr="004A1003">
        <w:rPr>
          <w:szCs w:val="28"/>
        </w:rPr>
        <w:t>городского бюджета</w:t>
      </w:r>
    </w:p>
    <w:p w:rsidR="004A1003" w:rsidRPr="004A1003" w:rsidRDefault="004A1003" w:rsidP="004A1003">
      <w:pPr>
        <w:pStyle w:val="a5"/>
        <w:ind w:firstLine="709"/>
        <w:jc w:val="both"/>
        <w:rPr>
          <w:szCs w:val="28"/>
        </w:rPr>
      </w:pPr>
    </w:p>
    <w:p w:rsidR="004A1003" w:rsidRPr="004A1003" w:rsidRDefault="004A1003" w:rsidP="00EE672E">
      <w:pPr>
        <w:pStyle w:val="a5"/>
        <w:numPr>
          <w:ilvl w:val="0"/>
          <w:numId w:val="6"/>
        </w:numPr>
        <w:ind w:left="0" w:firstLine="709"/>
        <w:jc w:val="both"/>
        <w:rPr>
          <w:szCs w:val="28"/>
        </w:rPr>
      </w:pPr>
      <w:r w:rsidRPr="004A1003">
        <w:rPr>
          <w:szCs w:val="28"/>
        </w:rPr>
        <w:t xml:space="preserve">Настоящий Порядок устанавливает процедуру принятия на учет бюджетных обязательств получателей средств </w:t>
      </w:r>
      <w:r w:rsidR="00EE672E">
        <w:rPr>
          <w:szCs w:val="28"/>
        </w:rPr>
        <w:t>городского</w:t>
      </w:r>
      <w:r w:rsidRPr="004A1003">
        <w:rPr>
          <w:szCs w:val="28"/>
        </w:rPr>
        <w:t xml:space="preserve"> бюджета.</w:t>
      </w:r>
    </w:p>
    <w:p w:rsidR="004A1003" w:rsidRPr="004A1003" w:rsidRDefault="004A1003" w:rsidP="00EE672E">
      <w:pPr>
        <w:pStyle w:val="a5"/>
        <w:numPr>
          <w:ilvl w:val="0"/>
          <w:numId w:val="6"/>
        </w:numPr>
        <w:ind w:left="0" w:firstLine="709"/>
        <w:jc w:val="both"/>
        <w:rPr>
          <w:szCs w:val="28"/>
        </w:rPr>
      </w:pPr>
      <w:r w:rsidRPr="004A1003">
        <w:rPr>
          <w:szCs w:val="28"/>
        </w:rPr>
        <w:t>Учету подлежат бюджетные обязательства, пр</w:t>
      </w:r>
      <w:r w:rsidR="00EE672E">
        <w:rPr>
          <w:szCs w:val="28"/>
        </w:rPr>
        <w:t>инимаемые получателями средств городского</w:t>
      </w:r>
      <w:r w:rsidRPr="004A1003">
        <w:rPr>
          <w:szCs w:val="28"/>
        </w:rPr>
        <w:t xml:space="preserve"> бюджета в соответствии с </w:t>
      </w:r>
      <w:r w:rsidR="00EE672E">
        <w:rPr>
          <w:szCs w:val="28"/>
        </w:rPr>
        <w:t>муниципальными</w:t>
      </w:r>
      <w:r w:rsidRPr="004A1003">
        <w:rPr>
          <w:szCs w:val="28"/>
        </w:rPr>
        <w:t xml:space="preserve"> контрактами, иными договорами (соглашениями), заключенными с физическими, юридическими лицами и индивидуальными предпринимателями, </w:t>
      </w:r>
      <w:r w:rsidRPr="00494AEF">
        <w:rPr>
          <w:szCs w:val="28"/>
        </w:rPr>
        <w:t>или в соответствии с нормативными правовыми актами</w:t>
      </w:r>
      <w:r w:rsidRPr="004A1003">
        <w:rPr>
          <w:szCs w:val="28"/>
        </w:rPr>
        <w:t>.</w:t>
      </w:r>
    </w:p>
    <w:p w:rsidR="004A1003" w:rsidRPr="004A1003" w:rsidRDefault="004A1003" w:rsidP="00F44F17">
      <w:pPr>
        <w:pStyle w:val="a5"/>
        <w:numPr>
          <w:ilvl w:val="0"/>
          <w:numId w:val="6"/>
        </w:numPr>
        <w:ind w:left="0" w:firstLine="709"/>
        <w:jc w:val="both"/>
        <w:rPr>
          <w:szCs w:val="28"/>
        </w:rPr>
      </w:pPr>
      <w:r w:rsidRPr="004A1003">
        <w:rPr>
          <w:szCs w:val="28"/>
        </w:rPr>
        <w:t>Бюджетные обязательства учитываются на ли</w:t>
      </w:r>
      <w:r w:rsidR="00F44F17">
        <w:rPr>
          <w:szCs w:val="28"/>
        </w:rPr>
        <w:t>цевом счете получателя средств городского</w:t>
      </w:r>
      <w:r w:rsidRPr="004A1003">
        <w:rPr>
          <w:szCs w:val="28"/>
        </w:rPr>
        <w:t xml:space="preserve"> бюджета, открытом в установленном порядке в </w:t>
      </w:r>
      <w:r w:rsidR="00F44F17">
        <w:rPr>
          <w:szCs w:val="28"/>
        </w:rPr>
        <w:t>Финансовом управлении</w:t>
      </w:r>
      <w:r w:rsidR="006D7064">
        <w:rPr>
          <w:szCs w:val="28"/>
        </w:rPr>
        <w:t xml:space="preserve"> администрации города Благовещенска (далее – Финансовое управление)</w:t>
      </w:r>
      <w:r w:rsidRPr="004A1003">
        <w:rPr>
          <w:szCs w:val="28"/>
        </w:rPr>
        <w:t>.</w:t>
      </w:r>
    </w:p>
    <w:p w:rsidR="004A1003" w:rsidRPr="004A1003" w:rsidRDefault="004A1003" w:rsidP="00541C4D">
      <w:pPr>
        <w:pStyle w:val="a5"/>
        <w:numPr>
          <w:ilvl w:val="0"/>
          <w:numId w:val="6"/>
        </w:numPr>
        <w:ind w:left="0" w:firstLine="709"/>
        <w:jc w:val="both"/>
        <w:rPr>
          <w:szCs w:val="28"/>
        </w:rPr>
      </w:pPr>
      <w:r w:rsidRPr="004A1003">
        <w:rPr>
          <w:szCs w:val="28"/>
        </w:rPr>
        <w:t xml:space="preserve">Постановка на учет бюджетного обязательства и внесение изменений в поставленное на учет бюджетное обязательство осуществляются получателями средств </w:t>
      </w:r>
      <w:r w:rsidR="00541C4D">
        <w:rPr>
          <w:szCs w:val="28"/>
        </w:rPr>
        <w:t>городского</w:t>
      </w:r>
      <w:r w:rsidRPr="004A1003">
        <w:rPr>
          <w:szCs w:val="28"/>
        </w:rPr>
        <w:t xml:space="preserve"> бюджета по бюджетным обязательствам, возникшим:</w:t>
      </w:r>
    </w:p>
    <w:p w:rsidR="004A1003" w:rsidRPr="004A1003" w:rsidRDefault="00314062" w:rsidP="00B04154">
      <w:pPr>
        <w:pStyle w:val="a5"/>
        <w:ind w:firstLine="709"/>
        <w:jc w:val="both"/>
        <w:rPr>
          <w:szCs w:val="28"/>
        </w:rPr>
      </w:pPr>
      <w:r>
        <w:rPr>
          <w:szCs w:val="28"/>
        </w:rPr>
        <w:t>а)</w:t>
      </w:r>
      <w:r w:rsidR="00F63030">
        <w:rPr>
          <w:szCs w:val="28"/>
        </w:rPr>
        <w:t xml:space="preserve"> </w:t>
      </w:r>
      <w:r w:rsidR="004A1003" w:rsidRPr="004A1003">
        <w:rPr>
          <w:szCs w:val="28"/>
        </w:rPr>
        <w:t xml:space="preserve">из </w:t>
      </w:r>
      <w:r w:rsidR="00541C4D">
        <w:rPr>
          <w:szCs w:val="28"/>
        </w:rPr>
        <w:t>муниципального</w:t>
      </w:r>
      <w:r w:rsidR="004A1003" w:rsidRPr="004A1003">
        <w:rPr>
          <w:szCs w:val="28"/>
        </w:rPr>
        <w:t xml:space="preserve"> контракта (договора) на поставку товаров,</w:t>
      </w:r>
      <w:r w:rsidR="00541C4D">
        <w:rPr>
          <w:szCs w:val="28"/>
        </w:rPr>
        <w:t xml:space="preserve"> </w:t>
      </w:r>
      <w:r w:rsidR="004A1003" w:rsidRPr="004A1003">
        <w:rPr>
          <w:szCs w:val="28"/>
        </w:rPr>
        <w:t xml:space="preserve">выполнение работ, оказание услуг для </w:t>
      </w:r>
      <w:r w:rsidR="00541C4D">
        <w:rPr>
          <w:szCs w:val="28"/>
        </w:rPr>
        <w:t>муниципальных</w:t>
      </w:r>
      <w:r w:rsidR="004A1003" w:rsidRPr="004A1003">
        <w:rPr>
          <w:szCs w:val="28"/>
        </w:rPr>
        <w:t xml:space="preserve"> нужд, сведения о котором подлежат включению в определенный законодательством Российской Федерации о контрактной системе в сфере закупок товаров,</w:t>
      </w:r>
      <w:r w:rsidR="00B04154">
        <w:rPr>
          <w:szCs w:val="28"/>
        </w:rPr>
        <w:t xml:space="preserve"> </w:t>
      </w:r>
      <w:r w:rsidR="004A1003" w:rsidRPr="004A1003">
        <w:rPr>
          <w:szCs w:val="28"/>
        </w:rPr>
        <w:t xml:space="preserve">работ, услуг для обеспечения </w:t>
      </w:r>
      <w:r w:rsidR="00B04154" w:rsidRPr="004A1003">
        <w:rPr>
          <w:szCs w:val="28"/>
        </w:rPr>
        <w:t>муниципальных нужд</w:t>
      </w:r>
      <w:r w:rsidR="004A1003" w:rsidRPr="004A1003">
        <w:rPr>
          <w:szCs w:val="28"/>
        </w:rPr>
        <w:t xml:space="preserve"> реестр контрактов;</w:t>
      </w:r>
    </w:p>
    <w:p w:rsidR="004A1003" w:rsidRPr="004A1003" w:rsidRDefault="00314062" w:rsidP="004A1003">
      <w:pPr>
        <w:pStyle w:val="a5"/>
        <w:ind w:firstLine="709"/>
        <w:jc w:val="both"/>
        <w:rPr>
          <w:szCs w:val="28"/>
        </w:rPr>
      </w:pPr>
      <w:r>
        <w:rPr>
          <w:szCs w:val="28"/>
        </w:rPr>
        <w:t>б)</w:t>
      </w:r>
      <w:r w:rsidR="005760D7">
        <w:rPr>
          <w:szCs w:val="28"/>
        </w:rPr>
        <w:t xml:space="preserve"> </w:t>
      </w:r>
      <w:r w:rsidR="004A1003" w:rsidRPr="004A1003">
        <w:rPr>
          <w:szCs w:val="28"/>
        </w:rPr>
        <w:t xml:space="preserve">из </w:t>
      </w:r>
      <w:r w:rsidR="002B334F">
        <w:rPr>
          <w:szCs w:val="28"/>
        </w:rPr>
        <w:t>муниципального</w:t>
      </w:r>
      <w:r w:rsidR="004A1003" w:rsidRPr="004A1003">
        <w:rPr>
          <w:szCs w:val="28"/>
        </w:rPr>
        <w:t xml:space="preserve"> контракта (договора) на поставку товаров,</w:t>
      </w:r>
      <w:r w:rsidR="002B334F">
        <w:rPr>
          <w:szCs w:val="28"/>
        </w:rPr>
        <w:t xml:space="preserve"> </w:t>
      </w:r>
      <w:r w:rsidR="004A1003" w:rsidRPr="004A1003">
        <w:rPr>
          <w:szCs w:val="28"/>
        </w:rPr>
        <w:t>выполнение работ, оказание услуг, сведения о котором не подлежат включению в реестры контрактов</w:t>
      </w:r>
      <w:r w:rsidR="004A1003" w:rsidRPr="000744D3">
        <w:rPr>
          <w:szCs w:val="28"/>
        </w:rPr>
        <w:t>;</w:t>
      </w:r>
    </w:p>
    <w:p w:rsidR="004A1003" w:rsidRPr="004A1003" w:rsidRDefault="00314062" w:rsidP="004A1003">
      <w:pPr>
        <w:pStyle w:val="a5"/>
        <w:ind w:firstLine="709"/>
        <w:jc w:val="both"/>
        <w:rPr>
          <w:szCs w:val="28"/>
        </w:rPr>
      </w:pPr>
      <w:r>
        <w:rPr>
          <w:szCs w:val="28"/>
        </w:rPr>
        <w:t>в)</w:t>
      </w:r>
      <w:r w:rsidR="005760D7">
        <w:rPr>
          <w:szCs w:val="28"/>
        </w:rPr>
        <w:t xml:space="preserve"> </w:t>
      </w:r>
      <w:r w:rsidR="007A4767" w:rsidRPr="007A4767">
        <w:rPr>
          <w:szCs w:val="28"/>
        </w:rPr>
        <w:t>из договора (соглашения) о предоставлении субсидий, предусмотренных статьями 78, 78.1, 78.2</w:t>
      </w:r>
      <w:r w:rsidR="007A4767">
        <w:rPr>
          <w:szCs w:val="28"/>
        </w:rPr>
        <w:t>, 78.4</w:t>
      </w:r>
      <w:r w:rsidR="007A4767" w:rsidRPr="007A4767">
        <w:rPr>
          <w:szCs w:val="28"/>
        </w:rPr>
        <w:t xml:space="preserve"> Бюджетного кодекса или договора (соглашения), заключенного в связи с предоставлением бюджетных инвестиций юридическому лицу в соответствии со статьями 79, 80 Бюджетного кодекса Российской Федерации;</w:t>
      </w:r>
    </w:p>
    <w:p w:rsidR="004A1003" w:rsidRPr="004A1003" w:rsidRDefault="00314062" w:rsidP="004A1003">
      <w:pPr>
        <w:pStyle w:val="a5"/>
        <w:ind w:firstLine="709"/>
        <w:jc w:val="both"/>
        <w:rPr>
          <w:szCs w:val="28"/>
        </w:rPr>
      </w:pPr>
      <w:r>
        <w:rPr>
          <w:szCs w:val="28"/>
        </w:rPr>
        <w:t>г)</w:t>
      </w:r>
      <w:r w:rsidR="005760D7">
        <w:rPr>
          <w:szCs w:val="28"/>
        </w:rPr>
        <w:t xml:space="preserve"> </w:t>
      </w:r>
      <w:r w:rsidR="004A1003" w:rsidRPr="004A1003">
        <w:rPr>
          <w:szCs w:val="28"/>
        </w:rPr>
        <w:t xml:space="preserve">из нормативного правового акта </w:t>
      </w:r>
      <w:r w:rsidR="00183FFA" w:rsidRPr="00EB1F17">
        <w:rPr>
          <w:szCs w:val="28"/>
        </w:rPr>
        <w:t>администрации города Благовещенска</w:t>
      </w:r>
      <w:r w:rsidR="004A1003" w:rsidRPr="004A1003">
        <w:rPr>
          <w:szCs w:val="28"/>
        </w:rPr>
        <w:t>,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w:t>
      </w:r>
    </w:p>
    <w:p w:rsidR="004A1003" w:rsidRPr="004A1003" w:rsidRDefault="00314062" w:rsidP="004A1003">
      <w:pPr>
        <w:pStyle w:val="a5"/>
        <w:ind w:firstLine="709"/>
        <w:jc w:val="both"/>
        <w:rPr>
          <w:szCs w:val="28"/>
        </w:rPr>
      </w:pPr>
      <w:r>
        <w:rPr>
          <w:szCs w:val="28"/>
        </w:rPr>
        <w:lastRenderedPageBreak/>
        <w:t>д)</w:t>
      </w:r>
      <w:r w:rsidR="005760D7">
        <w:rPr>
          <w:szCs w:val="28"/>
        </w:rPr>
        <w:t xml:space="preserve"> </w:t>
      </w:r>
      <w:r w:rsidR="004A1003" w:rsidRPr="004A1003">
        <w:rPr>
          <w:szCs w:val="28"/>
        </w:rPr>
        <w:t>из исполнительных документов (исполнительного листа, судебного приказа), судебных актов, актов других органов и должностных лиц по делам об административных правонарушениях, решений налоговых органов о взыскании налога, сбора, страхового взноса, пеней и штрафов, предусматривающих обращение взыскания на средства областного бюджета;</w:t>
      </w:r>
    </w:p>
    <w:p w:rsidR="004A1003" w:rsidRPr="004A1003" w:rsidRDefault="00314062" w:rsidP="004C72C5">
      <w:pPr>
        <w:pStyle w:val="a5"/>
        <w:ind w:firstLine="709"/>
        <w:jc w:val="both"/>
        <w:rPr>
          <w:szCs w:val="28"/>
        </w:rPr>
      </w:pPr>
      <w:r>
        <w:rPr>
          <w:szCs w:val="28"/>
        </w:rPr>
        <w:t>е)</w:t>
      </w:r>
      <w:r w:rsidR="005760D7" w:rsidRPr="004C72C5">
        <w:rPr>
          <w:szCs w:val="28"/>
        </w:rPr>
        <w:t xml:space="preserve"> </w:t>
      </w:r>
      <w:r w:rsidR="004A1003" w:rsidRPr="004C72C5">
        <w:rPr>
          <w:szCs w:val="28"/>
        </w:rPr>
        <w:t xml:space="preserve">в соответствии с </w:t>
      </w:r>
      <w:r w:rsidR="00292923">
        <w:rPr>
          <w:szCs w:val="28"/>
        </w:rPr>
        <w:t>р</w:t>
      </w:r>
      <w:r w:rsidR="004C72C5" w:rsidRPr="004C72C5">
        <w:rPr>
          <w:szCs w:val="28"/>
        </w:rPr>
        <w:t>ешением Благовещенской городской Думы</w:t>
      </w:r>
      <w:r w:rsidR="004A1003" w:rsidRPr="004C72C5">
        <w:rPr>
          <w:szCs w:val="28"/>
        </w:rPr>
        <w:t xml:space="preserve">, иным нормативным правовым актом </w:t>
      </w:r>
      <w:r w:rsidR="004C72C5" w:rsidRPr="004C72C5">
        <w:rPr>
          <w:szCs w:val="28"/>
        </w:rPr>
        <w:t>администрации города Благовещенска</w:t>
      </w:r>
      <w:r w:rsidR="004A1003" w:rsidRPr="004A1003">
        <w:rPr>
          <w:szCs w:val="28"/>
        </w:rPr>
        <w:t>, в том числе по публичным нормативным обязательствам, связанным с социальными выплатами населению, с предоставлением платежей, взносов, безвозмездных перечислений субъектам международного права.</w:t>
      </w:r>
    </w:p>
    <w:p w:rsidR="004A1003" w:rsidRPr="004A1003" w:rsidRDefault="004A1003" w:rsidP="009950E8">
      <w:pPr>
        <w:pStyle w:val="a5"/>
        <w:numPr>
          <w:ilvl w:val="0"/>
          <w:numId w:val="6"/>
        </w:numPr>
        <w:ind w:left="0" w:firstLine="709"/>
        <w:jc w:val="both"/>
        <w:rPr>
          <w:szCs w:val="28"/>
        </w:rPr>
      </w:pPr>
      <w:r w:rsidRPr="004A1003">
        <w:rPr>
          <w:szCs w:val="28"/>
        </w:rPr>
        <w:t>Постановка на учет бюджетного обязательства и внесение изменений в поставленное на учет бюджетное обязательство осуществляются на основании документов, предусмотренных п</w:t>
      </w:r>
      <w:r w:rsidR="009950E8">
        <w:rPr>
          <w:szCs w:val="28"/>
        </w:rPr>
        <w:t xml:space="preserve">унктом 4 настоящего </w:t>
      </w:r>
      <w:r w:rsidR="00505ACD">
        <w:rPr>
          <w:szCs w:val="28"/>
        </w:rPr>
        <w:t>Порядка</w:t>
      </w:r>
      <w:r w:rsidRPr="004A1003">
        <w:rPr>
          <w:szCs w:val="28"/>
        </w:rPr>
        <w:t>.</w:t>
      </w:r>
    </w:p>
    <w:p w:rsidR="004A1003" w:rsidRPr="004A1003" w:rsidRDefault="004A1003" w:rsidP="00E17010">
      <w:pPr>
        <w:pStyle w:val="a5"/>
        <w:numPr>
          <w:ilvl w:val="0"/>
          <w:numId w:val="6"/>
        </w:numPr>
        <w:ind w:left="0" w:firstLine="709"/>
        <w:jc w:val="both"/>
        <w:rPr>
          <w:szCs w:val="28"/>
        </w:rPr>
      </w:pPr>
      <w:r w:rsidRPr="004A1003">
        <w:rPr>
          <w:szCs w:val="28"/>
        </w:rPr>
        <w:t xml:space="preserve">Принятие получателями средств </w:t>
      </w:r>
      <w:r w:rsidR="00EF019B">
        <w:rPr>
          <w:szCs w:val="28"/>
        </w:rPr>
        <w:t>городского</w:t>
      </w:r>
      <w:r w:rsidRPr="004A1003">
        <w:rPr>
          <w:szCs w:val="28"/>
        </w:rPr>
        <w:t xml:space="preserve"> бюджета бюджетных обязательств, подлежащих исполнению за счет средств </w:t>
      </w:r>
      <w:r w:rsidR="00EF019B">
        <w:rPr>
          <w:szCs w:val="28"/>
        </w:rPr>
        <w:t>городского</w:t>
      </w:r>
      <w:r w:rsidRPr="004A1003">
        <w:rPr>
          <w:szCs w:val="28"/>
        </w:rPr>
        <w:t xml:space="preserve"> бюджета, осуществляется в пределах доведенных им лимитов бюджетных обязательств по кодам бюджетной классификации расходов </w:t>
      </w:r>
      <w:r w:rsidR="00EF019B">
        <w:rPr>
          <w:szCs w:val="28"/>
        </w:rPr>
        <w:t>городского</w:t>
      </w:r>
      <w:r w:rsidRPr="004A1003">
        <w:rPr>
          <w:szCs w:val="28"/>
        </w:rPr>
        <w:t xml:space="preserve"> бюджета.</w:t>
      </w:r>
    </w:p>
    <w:p w:rsidR="004A1003" w:rsidRPr="004A1003" w:rsidRDefault="004A1003" w:rsidP="00837DE0">
      <w:pPr>
        <w:pStyle w:val="a5"/>
        <w:numPr>
          <w:ilvl w:val="0"/>
          <w:numId w:val="6"/>
        </w:numPr>
        <w:ind w:left="0" w:firstLine="709"/>
        <w:jc w:val="both"/>
        <w:rPr>
          <w:szCs w:val="28"/>
        </w:rPr>
      </w:pPr>
      <w:r w:rsidRPr="004A1003">
        <w:rPr>
          <w:szCs w:val="28"/>
        </w:rPr>
        <w:t xml:space="preserve">Исполнение бюджетных обязательств осуществляется на основании документов, подтверждающих возникновение денежных обязательств, в соответствии с установленным порядком </w:t>
      </w:r>
      <w:r w:rsidRPr="00C67C70">
        <w:rPr>
          <w:szCs w:val="28"/>
        </w:rPr>
        <w:t xml:space="preserve">санкционирования оплаты денежных обязательств получателей средств </w:t>
      </w:r>
      <w:r w:rsidR="00837DE0" w:rsidRPr="00C67C70">
        <w:rPr>
          <w:szCs w:val="28"/>
        </w:rPr>
        <w:t>городского</w:t>
      </w:r>
      <w:r w:rsidRPr="00C67C70">
        <w:rPr>
          <w:szCs w:val="28"/>
        </w:rPr>
        <w:t xml:space="preserve"> бюджета.</w:t>
      </w:r>
    </w:p>
    <w:p w:rsidR="004A1003" w:rsidRPr="004A1003" w:rsidRDefault="004A1003" w:rsidP="009A4D2F">
      <w:pPr>
        <w:pStyle w:val="a5"/>
        <w:numPr>
          <w:ilvl w:val="0"/>
          <w:numId w:val="6"/>
        </w:numPr>
        <w:ind w:left="0" w:firstLine="709"/>
        <w:jc w:val="both"/>
        <w:rPr>
          <w:szCs w:val="28"/>
        </w:rPr>
      </w:pPr>
      <w:r w:rsidRPr="004A1003">
        <w:rPr>
          <w:szCs w:val="28"/>
        </w:rPr>
        <w:t xml:space="preserve">Бюджетные обязательства по </w:t>
      </w:r>
      <w:r w:rsidR="009A4D2F">
        <w:rPr>
          <w:szCs w:val="28"/>
        </w:rPr>
        <w:t>муниципальным</w:t>
      </w:r>
      <w:r w:rsidRPr="004A1003">
        <w:rPr>
          <w:szCs w:val="28"/>
        </w:rPr>
        <w:t xml:space="preserve"> контрактам (договорам), заключенным на срок, превышающий пределы текущего финансового года, подлежат первоочередному учету получателем средств областного бюджета в очередном финансовом году за счет лимитов бюджетных обязательств очередного финансового года.</w:t>
      </w:r>
    </w:p>
    <w:p w:rsidR="004A1003" w:rsidRPr="004A1003" w:rsidRDefault="00393561" w:rsidP="004A1003">
      <w:pPr>
        <w:pStyle w:val="a5"/>
        <w:ind w:firstLine="709"/>
        <w:jc w:val="both"/>
        <w:rPr>
          <w:szCs w:val="28"/>
        </w:rPr>
      </w:pPr>
      <w:r>
        <w:rPr>
          <w:szCs w:val="28"/>
        </w:rPr>
        <w:t xml:space="preserve">9. </w:t>
      </w:r>
      <w:r w:rsidR="004A1003" w:rsidRPr="004A1003">
        <w:rPr>
          <w:szCs w:val="28"/>
        </w:rPr>
        <w:t xml:space="preserve">В случае уменьшения получателю средств </w:t>
      </w:r>
      <w:r>
        <w:rPr>
          <w:szCs w:val="28"/>
        </w:rPr>
        <w:t xml:space="preserve">городского </w:t>
      </w:r>
      <w:r w:rsidR="004A1003" w:rsidRPr="004A1003">
        <w:rPr>
          <w:szCs w:val="28"/>
        </w:rPr>
        <w:t xml:space="preserve">бюджета ранее доведенных лимитов бюджетных обязательств, приводящего к невозможности исполнения бюджетных обязательств, вытекающих из заключенных им </w:t>
      </w:r>
      <w:r>
        <w:rPr>
          <w:szCs w:val="28"/>
        </w:rPr>
        <w:t>муниципальных</w:t>
      </w:r>
      <w:r w:rsidR="004A1003" w:rsidRPr="004A1003">
        <w:rPr>
          <w:szCs w:val="28"/>
        </w:rPr>
        <w:t xml:space="preserve"> контрактов, иных договоров, получатель средств </w:t>
      </w:r>
      <w:r>
        <w:rPr>
          <w:szCs w:val="28"/>
        </w:rPr>
        <w:t>городского</w:t>
      </w:r>
      <w:r w:rsidR="004A1003" w:rsidRPr="004A1003">
        <w:rPr>
          <w:szCs w:val="28"/>
        </w:rPr>
        <w:t xml:space="preserve"> бюджета должен обеспечить:</w:t>
      </w:r>
    </w:p>
    <w:p w:rsidR="004A1003" w:rsidRPr="004A1003" w:rsidRDefault="004A1003" w:rsidP="004A1003">
      <w:pPr>
        <w:pStyle w:val="a5"/>
        <w:ind w:firstLine="709"/>
        <w:jc w:val="both"/>
        <w:rPr>
          <w:szCs w:val="28"/>
        </w:rPr>
      </w:pPr>
      <w:r w:rsidRPr="004A1003">
        <w:rPr>
          <w:szCs w:val="28"/>
        </w:rPr>
        <w:t xml:space="preserve">а)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w:t>
      </w:r>
      <w:r w:rsidR="00417032">
        <w:rPr>
          <w:szCs w:val="28"/>
        </w:rPr>
        <w:t xml:space="preserve">муниципальных </w:t>
      </w:r>
      <w:r w:rsidRPr="004A1003">
        <w:rPr>
          <w:szCs w:val="28"/>
        </w:rPr>
        <w:t>контрактов, в том числе по цене и (или) срокам их исполнения и (или) количеству (объему) товара (работы, услуги), иных договоров;</w:t>
      </w:r>
    </w:p>
    <w:p w:rsidR="004A1003" w:rsidRPr="004A1003" w:rsidRDefault="004A1003" w:rsidP="004A1003">
      <w:pPr>
        <w:pStyle w:val="a5"/>
        <w:ind w:firstLine="709"/>
        <w:jc w:val="both"/>
        <w:rPr>
          <w:szCs w:val="28"/>
        </w:rPr>
      </w:pPr>
      <w:r w:rsidRPr="004A1003">
        <w:rPr>
          <w:szCs w:val="28"/>
        </w:rPr>
        <w:t>6) перерегистрацию бюджетных обязательств.</w:t>
      </w:r>
    </w:p>
    <w:p w:rsidR="004A1003" w:rsidRPr="004A1003" w:rsidRDefault="00F63030" w:rsidP="004A1003">
      <w:pPr>
        <w:pStyle w:val="a5"/>
        <w:ind w:firstLine="709"/>
        <w:jc w:val="both"/>
        <w:rPr>
          <w:szCs w:val="28"/>
        </w:rPr>
      </w:pPr>
      <w:r>
        <w:rPr>
          <w:szCs w:val="28"/>
        </w:rPr>
        <w:t xml:space="preserve">10. </w:t>
      </w:r>
      <w:r w:rsidR="004A1003" w:rsidRPr="004A1003">
        <w:rPr>
          <w:szCs w:val="28"/>
        </w:rPr>
        <w:t xml:space="preserve">При расторжении </w:t>
      </w:r>
      <w:r w:rsidR="00393561">
        <w:rPr>
          <w:szCs w:val="28"/>
        </w:rPr>
        <w:t>муниципального</w:t>
      </w:r>
      <w:r w:rsidR="004A1003" w:rsidRPr="004A1003">
        <w:rPr>
          <w:szCs w:val="28"/>
        </w:rPr>
        <w:t xml:space="preserve"> контракта (договора) в случаях, установленных действующим законодательством, получатель средств </w:t>
      </w:r>
      <w:r w:rsidR="00393561">
        <w:rPr>
          <w:szCs w:val="28"/>
        </w:rPr>
        <w:t>городского</w:t>
      </w:r>
      <w:r w:rsidR="004A1003" w:rsidRPr="004A1003">
        <w:rPr>
          <w:szCs w:val="28"/>
        </w:rPr>
        <w:t xml:space="preserve"> бюджета должен обеспечить перерегистрацию бюджетного обязательства на сумму исполнения по соответствующему </w:t>
      </w:r>
      <w:r w:rsidR="00393561">
        <w:rPr>
          <w:szCs w:val="28"/>
        </w:rPr>
        <w:t>муниципальному</w:t>
      </w:r>
      <w:r w:rsidR="004A1003" w:rsidRPr="004A1003">
        <w:rPr>
          <w:szCs w:val="28"/>
        </w:rPr>
        <w:t xml:space="preserve"> контракту (договору) в течение 5 рабочих дней со дня заключения соглашения о расторжении </w:t>
      </w:r>
      <w:r w:rsidR="001C6173">
        <w:rPr>
          <w:szCs w:val="28"/>
        </w:rPr>
        <w:t>муниципального</w:t>
      </w:r>
      <w:r w:rsidR="004A1003" w:rsidRPr="004A1003">
        <w:rPr>
          <w:szCs w:val="28"/>
        </w:rPr>
        <w:t xml:space="preserve"> контракта (договора).</w:t>
      </w:r>
    </w:p>
    <w:p w:rsidR="004A1003" w:rsidRPr="004A1003" w:rsidRDefault="00F63030" w:rsidP="004A1003">
      <w:pPr>
        <w:pStyle w:val="a5"/>
        <w:ind w:firstLine="709"/>
        <w:jc w:val="both"/>
        <w:rPr>
          <w:szCs w:val="28"/>
        </w:rPr>
      </w:pPr>
      <w:r>
        <w:rPr>
          <w:szCs w:val="28"/>
        </w:rPr>
        <w:t xml:space="preserve">11. </w:t>
      </w:r>
      <w:r w:rsidR="004A1003" w:rsidRPr="004A1003">
        <w:rPr>
          <w:szCs w:val="28"/>
        </w:rPr>
        <w:t>Постановка на учет бюджетных обязательств и внесение изменений</w:t>
      </w:r>
      <w:r w:rsidR="003F3C76">
        <w:rPr>
          <w:szCs w:val="28"/>
        </w:rPr>
        <w:t xml:space="preserve"> </w:t>
      </w:r>
      <w:r w:rsidR="004A1003" w:rsidRPr="004A1003">
        <w:rPr>
          <w:szCs w:val="28"/>
        </w:rPr>
        <w:t xml:space="preserve">в поставленные на учет бюджетные обязательства, возникшие из </w:t>
      </w:r>
      <w:r w:rsidR="00393561">
        <w:rPr>
          <w:szCs w:val="28"/>
        </w:rPr>
        <w:t>муниципальных</w:t>
      </w:r>
      <w:r w:rsidR="004A1003" w:rsidRPr="004A1003">
        <w:rPr>
          <w:szCs w:val="28"/>
        </w:rPr>
        <w:t xml:space="preserve"> контрактов (договоров), заключенных в соответствии с Федеральным законом от </w:t>
      </w:r>
      <w:r w:rsidR="004A1003" w:rsidRPr="004A1003">
        <w:rPr>
          <w:szCs w:val="28"/>
        </w:rPr>
        <w:lastRenderedPageBreak/>
        <w:t>5</w:t>
      </w:r>
      <w:r w:rsidR="003F3C76">
        <w:rPr>
          <w:szCs w:val="28"/>
        </w:rPr>
        <w:t xml:space="preserve"> апреля </w:t>
      </w:r>
      <w:r w:rsidR="004A1003" w:rsidRPr="004A1003">
        <w:rPr>
          <w:szCs w:val="28"/>
        </w:rPr>
        <w:t>2013 № 44-ФЗ «О контрактной системе в сфере закупок товаров,</w:t>
      </w:r>
      <w:r w:rsidR="003F3C76">
        <w:rPr>
          <w:szCs w:val="28"/>
        </w:rPr>
        <w:t xml:space="preserve"> </w:t>
      </w:r>
      <w:r w:rsidR="004A1003" w:rsidRPr="004A1003">
        <w:rPr>
          <w:szCs w:val="28"/>
        </w:rPr>
        <w:t xml:space="preserve">работ, услуг для обеспечения государственных и муниципальных нужд» (далее </w:t>
      </w:r>
      <w:r w:rsidR="00424DF2">
        <w:rPr>
          <w:szCs w:val="28"/>
        </w:rPr>
        <w:t>–</w:t>
      </w:r>
      <w:r w:rsidR="004A1003" w:rsidRPr="004A1003">
        <w:rPr>
          <w:szCs w:val="28"/>
        </w:rPr>
        <w:t xml:space="preserve"> Федеральный закон), за исключением </w:t>
      </w:r>
      <w:r w:rsidR="007B2DEE">
        <w:rPr>
          <w:szCs w:val="28"/>
        </w:rPr>
        <w:t>муниципальных</w:t>
      </w:r>
      <w:r w:rsidR="004A1003" w:rsidRPr="004A1003">
        <w:rPr>
          <w:szCs w:val="28"/>
        </w:rPr>
        <w:t xml:space="preserve"> контрактов (договоров), заключенных в соответствии с пунктами 4, 5 части 1 </w:t>
      </w:r>
      <w:r w:rsidR="003F3C76">
        <w:rPr>
          <w:szCs w:val="28"/>
        </w:rPr>
        <w:t xml:space="preserve">статьи </w:t>
      </w:r>
      <w:r w:rsidR="004A1003" w:rsidRPr="004A1003">
        <w:rPr>
          <w:szCs w:val="28"/>
        </w:rPr>
        <w:t>93</w:t>
      </w:r>
      <w:r w:rsidR="003F3C76">
        <w:rPr>
          <w:szCs w:val="28"/>
        </w:rPr>
        <w:t xml:space="preserve"> Федерального </w:t>
      </w:r>
      <w:r w:rsidR="004A1003" w:rsidRPr="004A1003">
        <w:rPr>
          <w:szCs w:val="28"/>
        </w:rPr>
        <w:t xml:space="preserve">закона, осуществляется через взаимодействие с системой автоматизации процесса управления государственными закупками «Автоматизированный Центр Контроля </w:t>
      </w:r>
      <w:r w:rsidR="00424DF2">
        <w:rPr>
          <w:szCs w:val="28"/>
        </w:rPr>
        <w:t>–</w:t>
      </w:r>
      <w:r w:rsidR="004A1003" w:rsidRPr="004A1003">
        <w:rPr>
          <w:szCs w:val="28"/>
        </w:rPr>
        <w:t xml:space="preserve"> Государственный заказ» в течение 5 рабочих дней со дня заключения </w:t>
      </w:r>
      <w:r w:rsidR="004C74F7">
        <w:rPr>
          <w:szCs w:val="28"/>
        </w:rPr>
        <w:t>муниципального</w:t>
      </w:r>
      <w:r w:rsidR="004A1003" w:rsidRPr="004A1003">
        <w:rPr>
          <w:szCs w:val="28"/>
        </w:rPr>
        <w:t xml:space="preserve"> контракта (договора) с присвоением уникального учетного номера бюджетного обязательства.</w:t>
      </w:r>
    </w:p>
    <w:p w:rsidR="004A1003" w:rsidRPr="004A1003" w:rsidRDefault="00F63030" w:rsidP="004A1003">
      <w:pPr>
        <w:pStyle w:val="a5"/>
        <w:ind w:firstLine="709"/>
        <w:jc w:val="both"/>
        <w:rPr>
          <w:szCs w:val="28"/>
        </w:rPr>
      </w:pPr>
      <w:r>
        <w:rPr>
          <w:szCs w:val="28"/>
        </w:rPr>
        <w:t xml:space="preserve">12. </w:t>
      </w:r>
      <w:r w:rsidR="004A1003" w:rsidRPr="004A1003">
        <w:rPr>
          <w:szCs w:val="28"/>
        </w:rPr>
        <w:t xml:space="preserve">Если в одном </w:t>
      </w:r>
      <w:r w:rsidR="00393561">
        <w:rPr>
          <w:szCs w:val="28"/>
        </w:rPr>
        <w:t xml:space="preserve">муниципальном </w:t>
      </w:r>
      <w:r w:rsidR="004A1003" w:rsidRPr="004A1003">
        <w:rPr>
          <w:szCs w:val="28"/>
        </w:rPr>
        <w:t>контракте (договоре) предусматривается</w:t>
      </w:r>
      <w:r w:rsidR="006616CC">
        <w:rPr>
          <w:szCs w:val="28"/>
        </w:rPr>
        <w:t xml:space="preserve"> </w:t>
      </w:r>
      <w:r w:rsidR="004A1003" w:rsidRPr="004A1003">
        <w:rPr>
          <w:szCs w:val="28"/>
        </w:rPr>
        <w:t xml:space="preserve">наличие бюджетных обязательств по нескольким кодам бюджетной классификации, то такие бюджетные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классификации расходов </w:t>
      </w:r>
      <w:r w:rsidR="00CC1030">
        <w:rPr>
          <w:szCs w:val="28"/>
        </w:rPr>
        <w:t>городского</w:t>
      </w:r>
      <w:r w:rsidR="004A1003" w:rsidRPr="004A1003">
        <w:rPr>
          <w:szCs w:val="28"/>
        </w:rPr>
        <w:t xml:space="preserve"> бюджета.</w:t>
      </w:r>
    </w:p>
    <w:p w:rsidR="004A1003" w:rsidRPr="004A1003" w:rsidRDefault="00F63030" w:rsidP="004A1003">
      <w:pPr>
        <w:pStyle w:val="a5"/>
        <w:ind w:firstLine="709"/>
        <w:jc w:val="both"/>
        <w:rPr>
          <w:szCs w:val="28"/>
        </w:rPr>
      </w:pPr>
      <w:r>
        <w:rPr>
          <w:szCs w:val="28"/>
        </w:rPr>
        <w:t xml:space="preserve">13. </w:t>
      </w:r>
      <w:r w:rsidR="004A1003" w:rsidRPr="004A1003">
        <w:rPr>
          <w:szCs w:val="28"/>
        </w:rPr>
        <w:t xml:space="preserve">Постановка на учет бюджетных обязательств (внесение изменений в поставленные на учет бюджетные обязательства), возникших на основании документов, указанных в </w:t>
      </w:r>
      <w:r w:rsidR="006E2563">
        <w:rPr>
          <w:szCs w:val="28"/>
        </w:rPr>
        <w:t xml:space="preserve">подпунктах </w:t>
      </w:r>
      <w:r w:rsidR="00A65434">
        <w:rPr>
          <w:szCs w:val="28"/>
        </w:rPr>
        <w:t>«в»</w:t>
      </w:r>
      <w:r w:rsidR="00424DF2">
        <w:rPr>
          <w:szCs w:val="28"/>
        </w:rPr>
        <w:t xml:space="preserve"> </w:t>
      </w:r>
      <w:r w:rsidR="006E2563">
        <w:rPr>
          <w:szCs w:val="28"/>
        </w:rPr>
        <w:t xml:space="preserve">– </w:t>
      </w:r>
      <w:r w:rsidR="00A65434">
        <w:rPr>
          <w:szCs w:val="28"/>
        </w:rPr>
        <w:t>«е»</w:t>
      </w:r>
      <w:r w:rsidR="004A1003" w:rsidRPr="004A1003">
        <w:rPr>
          <w:szCs w:val="28"/>
        </w:rPr>
        <w:t xml:space="preserve"> пункта 4 настоящего Порядка, осуществляется в комплексной системе автоматизации исполнения бюджета и управления бюджетным процессом </w:t>
      </w:r>
      <w:r w:rsidR="00424DF2">
        <w:rPr>
          <w:szCs w:val="28"/>
        </w:rPr>
        <w:t>–</w:t>
      </w:r>
      <w:r w:rsidR="004A1003" w:rsidRPr="004A1003">
        <w:rPr>
          <w:szCs w:val="28"/>
        </w:rPr>
        <w:t xml:space="preserve"> Автоматизированный Центр Контроля исполнения бюджета «АЦК - Финансы» (далее </w:t>
      </w:r>
      <w:r w:rsidR="00424DF2">
        <w:rPr>
          <w:szCs w:val="28"/>
        </w:rPr>
        <w:t>–</w:t>
      </w:r>
      <w:r w:rsidR="004A1003" w:rsidRPr="004A1003">
        <w:rPr>
          <w:szCs w:val="28"/>
        </w:rPr>
        <w:t xml:space="preserve"> система «АЦК - Финансы») в течение 5 рабочих дней со дня их принятия с присвоением уникального учетного номера бюджетного обязательства. Уникальный учетный номер бюджетного обязательства присваивается системой «АЦК - Финансы» автоматически.</w:t>
      </w:r>
    </w:p>
    <w:p w:rsidR="004A1003" w:rsidRPr="004A1003" w:rsidRDefault="00F63030" w:rsidP="004A1003">
      <w:pPr>
        <w:pStyle w:val="a5"/>
        <w:ind w:firstLine="709"/>
        <w:jc w:val="both"/>
        <w:rPr>
          <w:szCs w:val="28"/>
        </w:rPr>
      </w:pPr>
      <w:r>
        <w:rPr>
          <w:szCs w:val="28"/>
        </w:rPr>
        <w:t xml:space="preserve">14. </w:t>
      </w:r>
      <w:r w:rsidR="004A1003" w:rsidRPr="004A1003">
        <w:rPr>
          <w:szCs w:val="28"/>
        </w:rPr>
        <w:t>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w:t>
      </w:r>
    </w:p>
    <w:p w:rsidR="004A1003" w:rsidRPr="004A1003" w:rsidRDefault="00F63030" w:rsidP="00B62A0C">
      <w:pPr>
        <w:pStyle w:val="a5"/>
        <w:ind w:firstLine="709"/>
        <w:jc w:val="both"/>
        <w:rPr>
          <w:szCs w:val="28"/>
        </w:rPr>
      </w:pPr>
      <w:r>
        <w:rPr>
          <w:szCs w:val="28"/>
        </w:rPr>
        <w:t xml:space="preserve">15. </w:t>
      </w:r>
      <w:r w:rsidR="004A1003" w:rsidRPr="004A1003">
        <w:rPr>
          <w:szCs w:val="28"/>
        </w:rPr>
        <w:t>Перерегистрация неисполненных бюджетных обязательств отчетного финансового года</w:t>
      </w:r>
      <w:r w:rsidR="00424DF2">
        <w:rPr>
          <w:szCs w:val="28"/>
        </w:rPr>
        <w:t>,</w:t>
      </w:r>
      <w:r w:rsidR="004A1003" w:rsidRPr="004A1003">
        <w:rPr>
          <w:szCs w:val="28"/>
        </w:rPr>
        <w:t xml:space="preserve"> по направлениям расходов которых отсутствуют и (или) недостаточно лимитов бюджетных обязательств текущего финансового года, осуществляется после увеличения бюджетных ассигнований текущего финансового года на основании представленной в </w:t>
      </w:r>
      <w:r w:rsidR="00CC1030" w:rsidRPr="00D962DA">
        <w:rPr>
          <w:szCs w:val="28"/>
        </w:rPr>
        <w:t>Финансовое управление</w:t>
      </w:r>
      <w:r w:rsidR="004A1003" w:rsidRPr="004A1003">
        <w:rPr>
          <w:szCs w:val="28"/>
        </w:rPr>
        <w:t xml:space="preserve"> главными распорядителями средств </w:t>
      </w:r>
      <w:r w:rsidR="00CC1030">
        <w:rPr>
          <w:szCs w:val="28"/>
        </w:rPr>
        <w:t>городского</w:t>
      </w:r>
      <w:r w:rsidR="004A1003" w:rsidRPr="004A1003">
        <w:rPr>
          <w:szCs w:val="28"/>
        </w:rPr>
        <w:t xml:space="preserve"> бюджета информации об объеме неисполненных на начало текущего финансового года бюджетных обязательств, в пределах которого могут быть увеличены бюджетные ассигнования на оплату </w:t>
      </w:r>
      <w:r w:rsidR="00CC1030">
        <w:rPr>
          <w:szCs w:val="28"/>
        </w:rPr>
        <w:t>муниципальных</w:t>
      </w:r>
      <w:r w:rsidR="004A1003" w:rsidRPr="004A1003">
        <w:rPr>
          <w:szCs w:val="28"/>
        </w:rPr>
        <w:t xml:space="preserve"> контрактов на поставку</w:t>
      </w:r>
      <w:r w:rsidR="00B62A0C">
        <w:rPr>
          <w:szCs w:val="28"/>
        </w:rPr>
        <w:t xml:space="preserve"> </w:t>
      </w:r>
      <w:r w:rsidR="004A1003" w:rsidRPr="004A1003">
        <w:rPr>
          <w:szCs w:val="28"/>
        </w:rPr>
        <w:t xml:space="preserve">товаров, выполнение работ, оказание услуг для </w:t>
      </w:r>
      <w:r w:rsidR="00CC1030">
        <w:rPr>
          <w:szCs w:val="28"/>
        </w:rPr>
        <w:t>муниципальных</w:t>
      </w:r>
      <w:r w:rsidR="004A1003" w:rsidRPr="004A1003">
        <w:rPr>
          <w:szCs w:val="28"/>
        </w:rPr>
        <w:t xml:space="preserve"> нужд, в срок не позднее 1 марта текущего финансового года.</w:t>
      </w:r>
    </w:p>
    <w:p w:rsidR="004A1003" w:rsidRPr="004A1003" w:rsidRDefault="00F63030" w:rsidP="004A1003">
      <w:pPr>
        <w:pStyle w:val="a5"/>
        <w:ind w:firstLine="709"/>
        <w:jc w:val="both"/>
        <w:rPr>
          <w:szCs w:val="28"/>
        </w:rPr>
      </w:pPr>
      <w:r>
        <w:rPr>
          <w:szCs w:val="28"/>
        </w:rPr>
        <w:t xml:space="preserve">16. </w:t>
      </w:r>
      <w:r w:rsidR="004A1003" w:rsidRPr="004A1003">
        <w:rPr>
          <w:szCs w:val="28"/>
        </w:rPr>
        <w:t xml:space="preserve">Если коды бюджетной классификации расходов </w:t>
      </w:r>
      <w:r w:rsidR="00CC1030">
        <w:rPr>
          <w:szCs w:val="28"/>
        </w:rPr>
        <w:t>городского</w:t>
      </w:r>
      <w:r w:rsidR="004A1003" w:rsidRPr="004A1003">
        <w:rPr>
          <w:szCs w:val="28"/>
        </w:rPr>
        <w:t xml:space="preserve"> бюджета, по которым бюджетное обязательство было поставлено на учет в отчетном финансовом году, в текущем финансовом году не применяются, то перерегистрация бюджетного обязательства осуществляется по кодам </w:t>
      </w:r>
      <w:r w:rsidR="004A1003" w:rsidRPr="004A1003">
        <w:rPr>
          <w:szCs w:val="28"/>
        </w:rPr>
        <w:lastRenderedPageBreak/>
        <w:t xml:space="preserve">бюджетной классификации расходов </w:t>
      </w:r>
      <w:r w:rsidR="00CC1030">
        <w:rPr>
          <w:szCs w:val="28"/>
        </w:rPr>
        <w:t>городского</w:t>
      </w:r>
      <w:r w:rsidR="004A1003" w:rsidRPr="004A1003">
        <w:rPr>
          <w:szCs w:val="28"/>
        </w:rPr>
        <w:t xml:space="preserve"> бюджета, применяемым в текущем финансовом году.</w:t>
      </w:r>
    </w:p>
    <w:p w:rsidR="004A1003" w:rsidRPr="004A1003" w:rsidRDefault="00F63030" w:rsidP="004A1003">
      <w:pPr>
        <w:pStyle w:val="a5"/>
        <w:ind w:firstLine="709"/>
        <w:jc w:val="both"/>
        <w:rPr>
          <w:szCs w:val="28"/>
        </w:rPr>
      </w:pPr>
      <w:r>
        <w:rPr>
          <w:szCs w:val="28"/>
        </w:rPr>
        <w:t xml:space="preserve">17. </w:t>
      </w:r>
      <w:r w:rsidR="004A1003" w:rsidRPr="004A1003">
        <w:rPr>
          <w:szCs w:val="28"/>
        </w:rPr>
        <w:t xml:space="preserve">При реорганизации или ликвидации получателя средств </w:t>
      </w:r>
      <w:r>
        <w:rPr>
          <w:szCs w:val="28"/>
        </w:rPr>
        <w:t>городского</w:t>
      </w:r>
      <w:r w:rsidR="004A1003" w:rsidRPr="004A1003">
        <w:rPr>
          <w:szCs w:val="28"/>
        </w:rPr>
        <w:t xml:space="preserve"> бюджета неисполненные бюджетные обязательства должны быть урегулированы правопреемником или главным распорядителем средств </w:t>
      </w:r>
      <w:r>
        <w:rPr>
          <w:szCs w:val="28"/>
        </w:rPr>
        <w:t>городского</w:t>
      </w:r>
      <w:r w:rsidR="004A1003" w:rsidRPr="004A1003">
        <w:rPr>
          <w:szCs w:val="28"/>
        </w:rPr>
        <w:t xml:space="preserve"> бюджета в соответствии с действующим законодательством.</w:t>
      </w:r>
    </w:p>
    <w:p w:rsidR="004A1003" w:rsidRPr="004A1003" w:rsidRDefault="00F63030" w:rsidP="004A1003">
      <w:pPr>
        <w:pStyle w:val="a5"/>
        <w:ind w:firstLine="709"/>
        <w:jc w:val="both"/>
        <w:rPr>
          <w:szCs w:val="28"/>
        </w:rPr>
      </w:pPr>
      <w:r>
        <w:rPr>
          <w:szCs w:val="28"/>
        </w:rPr>
        <w:t xml:space="preserve">18. </w:t>
      </w:r>
      <w:r w:rsidR="004A1003" w:rsidRPr="004A1003">
        <w:rPr>
          <w:szCs w:val="28"/>
        </w:rPr>
        <w:t>Бюджетные обязательства, возникшие в соответствии с документ</w:t>
      </w:r>
      <w:r w:rsidR="008C0447">
        <w:rPr>
          <w:szCs w:val="28"/>
        </w:rPr>
        <w:t>ами</w:t>
      </w:r>
      <w:r w:rsidR="004A1003" w:rsidRPr="004A1003">
        <w:rPr>
          <w:szCs w:val="28"/>
        </w:rPr>
        <w:t>, предусмотренным</w:t>
      </w:r>
      <w:r w:rsidR="008C0447">
        <w:rPr>
          <w:szCs w:val="28"/>
        </w:rPr>
        <w:t>и</w:t>
      </w:r>
      <w:r w:rsidR="004A1003" w:rsidRPr="004A1003">
        <w:rPr>
          <w:szCs w:val="28"/>
        </w:rPr>
        <w:t xml:space="preserve"> </w:t>
      </w:r>
      <w:r w:rsidR="0061236D">
        <w:rPr>
          <w:szCs w:val="28"/>
        </w:rPr>
        <w:t xml:space="preserve">подпунктом </w:t>
      </w:r>
      <w:r w:rsidR="00BE3F06">
        <w:rPr>
          <w:szCs w:val="28"/>
        </w:rPr>
        <w:t>«</w:t>
      </w:r>
      <w:r w:rsidR="000138B8">
        <w:rPr>
          <w:szCs w:val="28"/>
        </w:rPr>
        <w:t>д</w:t>
      </w:r>
      <w:r w:rsidR="00BE3F06">
        <w:rPr>
          <w:szCs w:val="28"/>
        </w:rPr>
        <w:t>»</w:t>
      </w:r>
      <w:r>
        <w:rPr>
          <w:szCs w:val="28"/>
        </w:rPr>
        <w:t xml:space="preserve"> пу</w:t>
      </w:r>
      <w:r w:rsidR="004A1003" w:rsidRPr="004A1003">
        <w:rPr>
          <w:szCs w:val="28"/>
        </w:rPr>
        <w:t xml:space="preserve">нкта 4, подлежат учету в срок, установленный бюджетным законодательством Российской Федерации для представления в установленном порядке получателями средств </w:t>
      </w:r>
      <w:r w:rsidR="0061236D">
        <w:rPr>
          <w:szCs w:val="28"/>
        </w:rPr>
        <w:t>городского</w:t>
      </w:r>
      <w:r w:rsidR="004A1003" w:rsidRPr="004A1003">
        <w:rPr>
          <w:szCs w:val="28"/>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61236D">
        <w:rPr>
          <w:szCs w:val="28"/>
        </w:rPr>
        <w:t>городского</w:t>
      </w:r>
      <w:r w:rsidR="004A1003" w:rsidRPr="004A1003">
        <w:rPr>
          <w:szCs w:val="28"/>
        </w:rPr>
        <w:t xml:space="preserve"> бюджета по исполнению исполнительного документа, решения налогового органа.</w:t>
      </w:r>
    </w:p>
    <w:p w:rsidR="004A1003" w:rsidRPr="004A1003" w:rsidRDefault="00F63030" w:rsidP="004A1003">
      <w:pPr>
        <w:pStyle w:val="a5"/>
        <w:ind w:firstLine="709"/>
        <w:jc w:val="both"/>
        <w:rPr>
          <w:szCs w:val="28"/>
        </w:rPr>
      </w:pPr>
      <w:r>
        <w:rPr>
          <w:szCs w:val="28"/>
        </w:rPr>
        <w:t xml:space="preserve">19. </w:t>
      </w:r>
      <w:r w:rsidR="004A1003" w:rsidRPr="004A1003">
        <w:rPr>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 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w:t>
      </w:r>
    </w:p>
    <w:p w:rsidR="004A1003" w:rsidRDefault="004A1003" w:rsidP="000A6709">
      <w:pPr>
        <w:widowControl w:val="0"/>
        <w:autoSpaceDE w:val="0"/>
        <w:autoSpaceDN w:val="0"/>
        <w:jc w:val="center"/>
        <w:outlineLvl w:val="0"/>
        <w:rPr>
          <w:sz w:val="28"/>
          <w:szCs w:val="28"/>
        </w:rPr>
      </w:pPr>
    </w:p>
    <w:p w:rsidR="004A1003" w:rsidRDefault="004A1003"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Default="00C02005" w:rsidP="000A6709">
      <w:pPr>
        <w:widowControl w:val="0"/>
        <w:autoSpaceDE w:val="0"/>
        <w:autoSpaceDN w:val="0"/>
        <w:jc w:val="center"/>
        <w:outlineLvl w:val="0"/>
        <w:rPr>
          <w:sz w:val="28"/>
          <w:szCs w:val="28"/>
        </w:rPr>
      </w:pPr>
    </w:p>
    <w:p w:rsidR="00C02005" w:rsidRPr="00C02005" w:rsidRDefault="00C02005" w:rsidP="00C02005">
      <w:pPr>
        <w:widowControl w:val="0"/>
        <w:autoSpaceDE w:val="0"/>
        <w:autoSpaceDN w:val="0"/>
        <w:outlineLvl w:val="0"/>
      </w:pPr>
      <w:r w:rsidRPr="00C02005">
        <w:lastRenderedPageBreak/>
        <w:t>СОГЛАСОВАНО</w:t>
      </w:r>
    </w:p>
    <w:p w:rsidR="00C02005" w:rsidRPr="00C02005" w:rsidRDefault="00C02005" w:rsidP="00C02005">
      <w:pPr>
        <w:widowControl w:val="0"/>
        <w:autoSpaceDE w:val="0"/>
        <w:autoSpaceDN w:val="0"/>
        <w:outlineLvl w:val="0"/>
      </w:pPr>
    </w:p>
    <w:p w:rsidR="00C02005" w:rsidRPr="00C02005" w:rsidRDefault="00C02005" w:rsidP="00C02005">
      <w:pPr>
        <w:widowControl w:val="0"/>
        <w:autoSpaceDE w:val="0"/>
        <w:autoSpaceDN w:val="0"/>
        <w:outlineLvl w:val="0"/>
      </w:pPr>
      <w:r w:rsidRPr="00C02005">
        <w:t>___________________ О.Г. Щёкина</w:t>
      </w:r>
    </w:p>
    <w:p w:rsidR="00C02005" w:rsidRPr="00C02005" w:rsidRDefault="00C02005" w:rsidP="00C02005">
      <w:pPr>
        <w:widowControl w:val="0"/>
        <w:autoSpaceDE w:val="0"/>
        <w:autoSpaceDN w:val="0"/>
        <w:outlineLvl w:val="0"/>
      </w:pPr>
      <w:r w:rsidRPr="00C02005">
        <w:t>___________________ 202</w:t>
      </w:r>
      <w:r>
        <w:t>1</w:t>
      </w:r>
    </w:p>
    <w:p w:rsidR="00C02005" w:rsidRPr="00C02005" w:rsidRDefault="00C02005" w:rsidP="00C02005">
      <w:pPr>
        <w:widowControl w:val="0"/>
        <w:autoSpaceDE w:val="0"/>
        <w:autoSpaceDN w:val="0"/>
        <w:outlineLvl w:val="0"/>
      </w:pPr>
    </w:p>
    <w:p w:rsidR="00C02005" w:rsidRPr="00C02005" w:rsidRDefault="00C02005" w:rsidP="00C02005">
      <w:pPr>
        <w:widowControl w:val="0"/>
        <w:autoSpaceDE w:val="0"/>
        <w:autoSpaceDN w:val="0"/>
        <w:outlineLvl w:val="0"/>
      </w:pPr>
      <w:r w:rsidRPr="00C02005">
        <w:t>___________________ Н.А. Рожкова</w:t>
      </w:r>
    </w:p>
    <w:p w:rsidR="00C02005" w:rsidRPr="00C02005" w:rsidRDefault="00C02005" w:rsidP="00C02005">
      <w:pPr>
        <w:widowControl w:val="0"/>
        <w:autoSpaceDE w:val="0"/>
        <w:autoSpaceDN w:val="0"/>
        <w:outlineLvl w:val="0"/>
      </w:pPr>
      <w:r w:rsidRPr="00C02005">
        <w:t>___________________ 202</w:t>
      </w:r>
      <w:r>
        <w:t>1</w:t>
      </w:r>
    </w:p>
    <w:sectPr w:rsidR="00C02005" w:rsidRPr="00C02005" w:rsidSect="00347822">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0FA" w:rsidRDefault="003B10FA">
      <w:r>
        <w:separator/>
      </w:r>
    </w:p>
  </w:endnote>
  <w:endnote w:type="continuationSeparator" w:id="0">
    <w:p w:rsidR="003B10FA" w:rsidRDefault="003B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0FA" w:rsidRDefault="003B10FA">
      <w:r>
        <w:separator/>
      </w:r>
    </w:p>
  </w:footnote>
  <w:footnote w:type="continuationSeparator" w:id="0">
    <w:p w:rsidR="003B10FA" w:rsidRDefault="003B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758A"/>
    <w:multiLevelType w:val="hybridMultilevel"/>
    <w:tmpl w:val="E6280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016905"/>
    <w:multiLevelType w:val="hybridMultilevel"/>
    <w:tmpl w:val="D7F0B470"/>
    <w:lvl w:ilvl="0" w:tplc="4A225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BC11DD"/>
    <w:multiLevelType w:val="multilevel"/>
    <w:tmpl w:val="1BA28246"/>
    <w:lvl w:ilvl="0">
      <w:start w:val="3"/>
      <w:numFmt w:val="decimal"/>
      <w:lvlText w:val="%1"/>
      <w:lvlJc w:val="left"/>
      <w:pPr>
        <w:ind w:left="293" w:hanging="574"/>
      </w:pPr>
      <w:rPr>
        <w:rFonts w:hint="default"/>
      </w:rPr>
    </w:lvl>
    <w:lvl w:ilvl="1">
      <w:start w:val="1"/>
      <w:numFmt w:val="decimal"/>
      <w:lvlText w:val="%1.%2."/>
      <w:lvlJc w:val="left"/>
      <w:pPr>
        <w:ind w:left="293" w:hanging="574"/>
        <w:jc w:val="right"/>
      </w:pPr>
      <w:rPr>
        <w:rFonts w:hint="default"/>
        <w:spacing w:val="0"/>
        <w:w w:val="106"/>
      </w:rPr>
    </w:lvl>
    <w:lvl w:ilvl="2">
      <w:numFmt w:val="bullet"/>
      <w:lvlText w:val="•"/>
      <w:lvlJc w:val="left"/>
      <w:pPr>
        <w:ind w:left="2272" w:hanging="574"/>
      </w:pPr>
      <w:rPr>
        <w:rFonts w:hint="default"/>
      </w:rPr>
    </w:lvl>
    <w:lvl w:ilvl="3">
      <w:numFmt w:val="bullet"/>
      <w:lvlText w:val="•"/>
      <w:lvlJc w:val="left"/>
      <w:pPr>
        <w:ind w:left="3258" w:hanging="574"/>
      </w:pPr>
      <w:rPr>
        <w:rFonts w:hint="default"/>
      </w:rPr>
    </w:lvl>
    <w:lvl w:ilvl="4">
      <w:numFmt w:val="bullet"/>
      <w:lvlText w:val="•"/>
      <w:lvlJc w:val="left"/>
      <w:pPr>
        <w:ind w:left="4244" w:hanging="574"/>
      </w:pPr>
      <w:rPr>
        <w:rFonts w:hint="default"/>
      </w:rPr>
    </w:lvl>
    <w:lvl w:ilvl="5">
      <w:numFmt w:val="bullet"/>
      <w:lvlText w:val="•"/>
      <w:lvlJc w:val="left"/>
      <w:pPr>
        <w:ind w:left="5230" w:hanging="574"/>
      </w:pPr>
      <w:rPr>
        <w:rFonts w:hint="default"/>
      </w:rPr>
    </w:lvl>
    <w:lvl w:ilvl="6">
      <w:numFmt w:val="bullet"/>
      <w:lvlText w:val="•"/>
      <w:lvlJc w:val="left"/>
      <w:pPr>
        <w:ind w:left="6216" w:hanging="574"/>
      </w:pPr>
      <w:rPr>
        <w:rFonts w:hint="default"/>
      </w:rPr>
    </w:lvl>
    <w:lvl w:ilvl="7">
      <w:numFmt w:val="bullet"/>
      <w:lvlText w:val="•"/>
      <w:lvlJc w:val="left"/>
      <w:pPr>
        <w:ind w:left="7202" w:hanging="574"/>
      </w:pPr>
      <w:rPr>
        <w:rFonts w:hint="default"/>
      </w:rPr>
    </w:lvl>
    <w:lvl w:ilvl="8">
      <w:numFmt w:val="bullet"/>
      <w:lvlText w:val="•"/>
      <w:lvlJc w:val="left"/>
      <w:pPr>
        <w:ind w:left="8188" w:hanging="574"/>
      </w:pPr>
      <w:rPr>
        <w:rFonts w:hint="default"/>
      </w:rPr>
    </w:lvl>
  </w:abstractNum>
  <w:abstractNum w:abstractNumId="3" w15:restartNumberingAfterBreak="0">
    <w:nsid w:val="30A67D81"/>
    <w:multiLevelType w:val="hybridMultilevel"/>
    <w:tmpl w:val="33C46FF8"/>
    <w:lvl w:ilvl="0" w:tplc="D7C89E98">
      <w:start w:val="1"/>
      <w:numFmt w:val="decimal"/>
      <w:lvlText w:val="%1)"/>
      <w:lvlJc w:val="left"/>
      <w:pPr>
        <w:ind w:left="1237" w:hanging="444"/>
        <w:jc w:val="right"/>
      </w:pPr>
      <w:rPr>
        <w:rFonts w:hint="default"/>
        <w:w w:val="108"/>
      </w:rPr>
    </w:lvl>
    <w:lvl w:ilvl="1" w:tplc="D5E084C2">
      <w:numFmt w:val="bullet"/>
      <w:lvlText w:val="•"/>
      <w:lvlJc w:val="left"/>
      <w:pPr>
        <w:ind w:left="2132" w:hanging="444"/>
      </w:pPr>
      <w:rPr>
        <w:rFonts w:hint="default"/>
      </w:rPr>
    </w:lvl>
    <w:lvl w:ilvl="2" w:tplc="B0FEA2B8">
      <w:numFmt w:val="bullet"/>
      <w:lvlText w:val="•"/>
      <w:lvlJc w:val="left"/>
      <w:pPr>
        <w:ind w:left="3024" w:hanging="444"/>
      </w:pPr>
      <w:rPr>
        <w:rFonts w:hint="default"/>
      </w:rPr>
    </w:lvl>
    <w:lvl w:ilvl="3" w:tplc="F8D0D5F6">
      <w:numFmt w:val="bullet"/>
      <w:lvlText w:val="•"/>
      <w:lvlJc w:val="left"/>
      <w:pPr>
        <w:ind w:left="3916" w:hanging="444"/>
      </w:pPr>
      <w:rPr>
        <w:rFonts w:hint="default"/>
      </w:rPr>
    </w:lvl>
    <w:lvl w:ilvl="4" w:tplc="B75CF34C">
      <w:numFmt w:val="bullet"/>
      <w:lvlText w:val="•"/>
      <w:lvlJc w:val="left"/>
      <w:pPr>
        <w:ind w:left="4808" w:hanging="444"/>
      </w:pPr>
      <w:rPr>
        <w:rFonts w:hint="default"/>
      </w:rPr>
    </w:lvl>
    <w:lvl w:ilvl="5" w:tplc="4DFAF21C">
      <w:numFmt w:val="bullet"/>
      <w:lvlText w:val="•"/>
      <w:lvlJc w:val="left"/>
      <w:pPr>
        <w:ind w:left="5700" w:hanging="444"/>
      </w:pPr>
      <w:rPr>
        <w:rFonts w:hint="default"/>
      </w:rPr>
    </w:lvl>
    <w:lvl w:ilvl="6" w:tplc="D8D4CD9C">
      <w:numFmt w:val="bullet"/>
      <w:lvlText w:val="•"/>
      <w:lvlJc w:val="left"/>
      <w:pPr>
        <w:ind w:left="6592" w:hanging="444"/>
      </w:pPr>
      <w:rPr>
        <w:rFonts w:hint="default"/>
      </w:rPr>
    </w:lvl>
    <w:lvl w:ilvl="7" w:tplc="53B24D62">
      <w:numFmt w:val="bullet"/>
      <w:lvlText w:val="•"/>
      <w:lvlJc w:val="left"/>
      <w:pPr>
        <w:ind w:left="7484" w:hanging="444"/>
      </w:pPr>
      <w:rPr>
        <w:rFonts w:hint="default"/>
      </w:rPr>
    </w:lvl>
    <w:lvl w:ilvl="8" w:tplc="1B307AA4">
      <w:numFmt w:val="bullet"/>
      <w:lvlText w:val="•"/>
      <w:lvlJc w:val="left"/>
      <w:pPr>
        <w:ind w:left="8376" w:hanging="444"/>
      </w:pPr>
      <w:rPr>
        <w:rFonts w:hint="default"/>
      </w:rPr>
    </w:lvl>
  </w:abstractNum>
  <w:abstractNum w:abstractNumId="4" w15:restartNumberingAfterBreak="0">
    <w:nsid w:val="58B3236C"/>
    <w:multiLevelType w:val="hybridMultilevel"/>
    <w:tmpl w:val="1F94BE40"/>
    <w:lvl w:ilvl="0" w:tplc="1D7A1430">
      <w:start w:val="2"/>
      <w:numFmt w:val="decimal"/>
      <w:lvlText w:val="%1."/>
      <w:lvlJc w:val="left"/>
      <w:pPr>
        <w:ind w:left="1069" w:hanging="290"/>
      </w:pPr>
      <w:rPr>
        <w:rFonts w:ascii="Times New Roman" w:eastAsia="Times New Roman" w:hAnsi="Times New Roman" w:cs="Times New Roman" w:hint="default"/>
        <w:w w:val="106"/>
        <w:sz w:val="27"/>
        <w:szCs w:val="27"/>
      </w:rPr>
    </w:lvl>
    <w:lvl w:ilvl="1" w:tplc="C5029186">
      <w:start w:val="1"/>
      <w:numFmt w:val="upperRoman"/>
      <w:lvlText w:val="%2."/>
      <w:lvlJc w:val="left"/>
      <w:pPr>
        <w:ind w:left="1925" w:hanging="238"/>
        <w:jc w:val="right"/>
      </w:pPr>
      <w:rPr>
        <w:rFonts w:ascii="Times New Roman" w:eastAsia="Times New Roman" w:hAnsi="Times New Roman" w:cs="Times New Roman" w:hint="default"/>
        <w:w w:val="105"/>
        <w:sz w:val="27"/>
        <w:szCs w:val="27"/>
      </w:rPr>
    </w:lvl>
    <w:lvl w:ilvl="2" w:tplc="479A5A5C">
      <w:numFmt w:val="bullet"/>
      <w:lvlText w:val="•"/>
      <w:lvlJc w:val="left"/>
      <w:pPr>
        <w:ind w:left="2835" w:hanging="238"/>
      </w:pPr>
      <w:rPr>
        <w:rFonts w:hint="default"/>
      </w:rPr>
    </w:lvl>
    <w:lvl w:ilvl="3" w:tplc="15FA8370">
      <w:numFmt w:val="bullet"/>
      <w:lvlText w:val="•"/>
      <w:lvlJc w:val="left"/>
      <w:pPr>
        <w:ind w:left="3751" w:hanging="238"/>
      </w:pPr>
      <w:rPr>
        <w:rFonts w:hint="default"/>
      </w:rPr>
    </w:lvl>
    <w:lvl w:ilvl="4" w:tplc="E730DF98">
      <w:numFmt w:val="bullet"/>
      <w:lvlText w:val="•"/>
      <w:lvlJc w:val="left"/>
      <w:pPr>
        <w:ind w:left="4666" w:hanging="238"/>
      </w:pPr>
      <w:rPr>
        <w:rFonts w:hint="default"/>
      </w:rPr>
    </w:lvl>
    <w:lvl w:ilvl="5" w:tplc="76CE3DE4">
      <w:numFmt w:val="bullet"/>
      <w:lvlText w:val="•"/>
      <w:lvlJc w:val="left"/>
      <w:pPr>
        <w:ind w:left="5582" w:hanging="238"/>
      </w:pPr>
      <w:rPr>
        <w:rFonts w:hint="default"/>
      </w:rPr>
    </w:lvl>
    <w:lvl w:ilvl="6" w:tplc="AEE88362">
      <w:numFmt w:val="bullet"/>
      <w:lvlText w:val="•"/>
      <w:lvlJc w:val="left"/>
      <w:pPr>
        <w:ind w:left="6497" w:hanging="238"/>
      </w:pPr>
      <w:rPr>
        <w:rFonts w:hint="default"/>
      </w:rPr>
    </w:lvl>
    <w:lvl w:ilvl="7" w:tplc="B51225F6">
      <w:numFmt w:val="bullet"/>
      <w:lvlText w:val="•"/>
      <w:lvlJc w:val="left"/>
      <w:pPr>
        <w:ind w:left="7413" w:hanging="238"/>
      </w:pPr>
      <w:rPr>
        <w:rFonts w:hint="default"/>
      </w:rPr>
    </w:lvl>
    <w:lvl w:ilvl="8" w:tplc="B52E15A0">
      <w:numFmt w:val="bullet"/>
      <w:lvlText w:val="•"/>
      <w:lvlJc w:val="left"/>
      <w:pPr>
        <w:ind w:left="8328" w:hanging="238"/>
      </w:pPr>
      <w:rPr>
        <w:rFonts w:hint="default"/>
      </w:rPr>
    </w:lvl>
  </w:abstractNum>
  <w:abstractNum w:abstractNumId="5" w15:restartNumberingAfterBreak="0">
    <w:nsid w:val="78E82D9B"/>
    <w:multiLevelType w:val="hybridMultilevel"/>
    <w:tmpl w:val="69848834"/>
    <w:lvl w:ilvl="0" w:tplc="9E0CCEB6">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9A"/>
    <w:rsid w:val="00000AD8"/>
    <w:rsid w:val="000065B6"/>
    <w:rsid w:val="0001288B"/>
    <w:rsid w:val="000129DB"/>
    <w:rsid w:val="000138B8"/>
    <w:rsid w:val="000216A9"/>
    <w:rsid w:val="00026EF7"/>
    <w:rsid w:val="00040BD9"/>
    <w:rsid w:val="0004346C"/>
    <w:rsid w:val="000458E6"/>
    <w:rsid w:val="00052919"/>
    <w:rsid w:val="000555B6"/>
    <w:rsid w:val="0006057B"/>
    <w:rsid w:val="00067513"/>
    <w:rsid w:val="000744D3"/>
    <w:rsid w:val="00076830"/>
    <w:rsid w:val="000769F0"/>
    <w:rsid w:val="00080476"/>
    <w:rsid w:val="00080672"/>
    <w:rsid w:val="00080986"/>
    <w:rsid w:val="0008299C"/>
    <w:rsid w:val="000843C5"/>
    <w:rsid w:val="00084C80"/>
    <w:rsid w:val="00085346"/>
    <w:rsid w:val="000952F3"/>
    <w:rsid w:val="000A1E7D"/>
    <w:rsid w:val="000A5752"/>
    <w:rsid w:val="000A6709"/>
    <w:rsid w:val="000B2106"/>
    <w:rsid w:val="000C0A55"/>
    <w:rsid w:val="000C0D93"/>
    <w:rsid w:val="000C2601"/>
    <w:rsid w:val="000C579A"/>
    <w:rsid w:val="000D0FD6"/>
    <w:rsid w:val="000D227D"/>
    <w:rsid w:val="000D4AFE"/>
    <w:rsid w:val="000D7F55"/>
    <w:rsid w:val="000E1647"/>
    <w:rsid w:val="000E42BD"/>
    <w:rsid w:val="000E7AB2"/>
    <w:rsid w:val="000F185A"/>
    <w:rsid w:val="000F2BBE"/>
    <w:rsid w:val="000F39E8"/>
    <w:rsid w:val="000F4538"/>
    <w:rsid w:val="00102ECE"/>
    <w:rsid w:val="001049C9"/>
    <w:rsid w:val="001068AE"/>
    <w:rsid w:val="001115A2"/>
    <w:rsid w:val="00113FF0"/>
    <w:rsid w:val="00116F3B"/>
    <w:rsid w:val="00120204"/>
    <w:rsid w:val="00125A88"/>
    <w:rsid w:val="0012691A"/>
    <w:rsid w:val="00126C06"/>
    <w:rsid w:val="00130A68"/>
    <w:rsid w:val="001320D9"/>
    <w:rsid w:val="001332F1"/>
    <w:rsid w:val="00133F27"/>
    <w:rsid w:val="00136C2B"/>
    <w:rsid w:val="00141DCC"/>
    <w:rsid w:val="00144DC7"/>
    <w:rsid w:val="00153EF9"/>
    <w:rsid w:val="0015543C"/>
    <w:rsid w:val="00160AA8"/>
    <w:rsid w:val="001620F8"/>
    <w:rsid w:val="001723BB"/>
    <w:rsid w:val="00175213"/>
    <w:rsid w:val="00175A85"/>
    <w:rsid w:val="001770C6"/>
    <w:rsid w:val="00181AE5"/>
    <w:rsid w:val="00181FD5"/>
    <w:rsid w:val="00183EC3"/>
    <w:rsid w:val="00183FFA"/>
    <w:rsid w:val="00190EE6"/>
    <w:rsid w:val="00195142"/>
    <w:rsid w:val="001A2EBB"/>
    <w:rsid w:val="001A5E1C"/>
    <w:rsid w:val="001B1063"/>
    <w:rsid w:val="001B1A3A"/>
    <w:rsid w:val="001C1699"/>
    <w:rsid w:val="001C29F1"/>
    <w:rsid w:val="001C5019"/>
    <w:rsid w:val="001C6173"/>
    <w:rsid w:val="001D10D6"/>
    <w:rsid w:val="001D4AFB"/>
    <w:rsid w:val="001E14A0"/>
    <w:rsid w:val="001E588E"/>
    <w:rsid w:val="001E7DA7"/>
    <w:rsid w:val="001F0798"/>
    <w:rsid w:val="001F359C"/>
    <w:rsid w:val="001F5542"/>
    <w:rsid w:val="002008C9"/>
    <w:rsid w:val="002014BC"/>
    <w:rsid w:val="00201B5F"/>
    <w:rsid w:val="0020471C"/>
    <w:rsid w:val="00204A54"/>
    <w:rsid w:val="00207735"/>
    <w:rsid w:val="00207B64"/>
    <w:rsid w:val="0021075D"/>
    <w:rsid w:val="00220699"/>
    <w:rsid w:val="002263C5"/>
    <w:rsid w:val="00226565"/>
    <w:rsid w:val="0023161E"/>
    <w:rsid w:val="00243CBF"/>
    <w:rsid w:val="00250A91"/>
    <w:rsid w:val="00251D11"/>
    <w:rsid w:val="002569CC"/>
    <w:rsid w:val="00260740"/>
    <w:rsid w:val="002636A9"/>
    <w:rsid w:val="002647F2"/>
    <w:rsid w:val="00273484"/>
    <w:rsid w:val="002747D3"/>
    <w:rsid w:val="002756CF"/>
    <w:rsid w:val="00292923"/>
    <w:rsid w:val="00292CE3"/>
    <w:rsid w:val="00295464"/>
    <w:rsid w:val="002A2F27"/>
    <w:rsid w:val="002A3032"/>
    <w:rsid w:val="002A3A19"/>
    <w:rsid w:val="002A3CD0"/>
    <w:rsid w:val="002A5DEC"/>
    <w:rsid w:val="002A6E3C"/>
    <w:rsid w:val="002B2D43"/>
    <w:rsid w:val="002B334F"/>
    <w:rsid w:val="002B6B8F"/>
    <w:rsid w:val="002C0516"/>
    <w:rsid w:val="002C1735"/>
    <w:rsid w:val="002C3A35"/>
    <w:rsid w:val="002C6504"/>
    <w:rsid w:val="002E0B63"/>
    <w:rsid w:val="002F14B8"/>
    <w:rsid w:val="002F6F29"/>
    <w:rsid w:val="0030077B"/>
    <w:rsid w:val="00301D5D"/>
    <w:rsid w:val="003039BF"/>
    <w:rsid w:val="00306927"/>
    <w:rsid w:val="00307485"/>
    <w:rsid w:val="0030757D"/>
    <w:rsid w:val="00310D55"/>
    <w:rsid w:val="00312139"/>
    <w:rsid w:val="00314062"/>
    <w:rsid w:val="00315A77"/>
    <w:rsid w:val="00317542"/>
    <w:rsid w:val="003211ED"/>
    <w:rsid w:val="003239C3"/>
    <w:rsid w:val="00325444"/>
    <w:rsid w:val="00325BAF"/>
    <w:rsid w:val="00327301"/>
    <w:rsid w:val="0033266F"/>
    <w:rsid w:val="00334553"/>
    <w:rsid w:val="0033484D"/>
    <w:rsid w:val="00335DB4"/>
    <w:rsid w:val="003372D2"/>
    <w:rsid w:val="00341913"/>
    <w:rsid w:val="00342CF8"/>
    <w:rsid w:val="00347822"/>
    <w:rsid w:val="00347E6A"/>
    <w:rsid w:val="00353BFA"/>
    <w:rsid w:val="003558D9"/>
    <w:rsid w:val="003574F7"/>
    <w:rsid w:val="00361928"/>
    <w:rsid w:val="00370B6B"/>
    <w:rsid w:val="0037234A"/>
    <w:rsid w:val="00373338"/>
    <w:rsid w:val="00374CE1"/>
    <w:rsid w:val="00375B9E"/>
    <w:rsid w:val="00376F90"/>
    <w:rsid w:val="00382943"/>
    <w:rsid w:val="003900E9"/>
    <w:rsid w:val="00391AD5"/>
    <w:rsid w:val="00393561"/>
    <w:rsid w:val="00397ABD"/>
    <w:rsid w:val="003A4779"/>
    <w:rsid w:val="003A48D7"/>
    <w:rsid w:val="003A7385"/>
    <w:rsid w:val="003A74A1"/>
    <w:rsid w:val="003B0B15"/>
    <w:rsid w:val="003B10FA"/>
    <w:rsid w:val="003B29C2"/>
    <w:rsid w:val="003B4802"/>
    <w:rsid w:val="003C1E7A"/>
    <w:rsid w:val="003C7D12"/>
    <w:rsid w:val="003D063C"/>
    <w:rsid w:val="003D2236"/>
    <w:rsid w:val="003D379C"/>
    <w:rsid w:val="003D5293"/>
    <w:rsid w:val="003E2544"/>
    <w:rsid w:val="003F0A76"/>
    <w:rsid w:val="003F0CC4"/>
    <w:rsid w:val="003F3C76"/>
    <w:rsid w:val="00417032"/>
    <w:rsid w:val="004202DC"/>
    <w:rsid w:val="00424DF2"/>
    <w:rsid w:val="004363E2"/>
    <w:rsid w:val="0044206E"/>
    <w:rsid w:val="00444985"/>
    <w:rsid w:val="00444F66"/>
    <w:rsid w:val="0046796B"/>
    <w:rsid w:val="004819BE"/>
    <w:rsid w:val="0048365A"/>
    <w:rsid w:val="00486E86"/>
    <w:rsid w:val="00491E70"/>
    <w:rsid w:val="00494AEF"/>
    <w:rsid w:val="004A0170"/>
    <w:rsid w:val="004A1003"/>
    <w:rsid w:val="004A13F3"/>
    <w:rsid w:val="004C0866"/>
    <w:rsid w:val="004C175E"/>
    <w:rsid w:val="004C5FEE"/>
    <w:rsid w:val="004C72C5"/>
    <w:rsid w:val="004C74F7"/>
    <w:rsid w:val="004C798F"/>
    <w:rsid w:val="004D3D26"/>
    <w:rsid w:val="004D41AF"/>
    <w:rsid w:val="004D4AF5"/>
    <w:rsid w:val="004D5BD9"/>
    <w:rsid w:val="004E7810"/>
    <w:rsid w:val="004F045D"/>
    <w:rsid w:val="004F2C98"/>
    <w:rsid w:val="004F3BE6"/>
    <w:rsid w:val="005007BB"/>
    <w:rsid w:val="0050381A"/>
    <w:rsid w:val="00505ACD"/>
    <w:rsid w:val="00510E97"/>
    <w:rsid w:val="00513A93"/>
    <w:rsid w:val="005155DD"/>
    <w:rsid w:val="00521757"/>
    <w:rsid w:val="005218F0"/>
    <w:rsid w:val="00524A6A"/>
    <w:rsid w:val="00531335"/>
    <w:rsid w:val="00533FDE"/>
    <w:rsid w:val="0053415E"/>
    <w:rsid w:val="00537B3F"/>
    <w:rsid w:val="00541C4D"/>
    <w:rsid w:val="00543F43"/>
    <w:rsid w:val="00544E8E"/>
    <w:rsid w:val="0054585A"/>
    <w:rsid w:val="00552CAA"/>
    <w:rsid w:val="00552E56"/>
    <w:rsid w:val="00563351"/>
    <w:rsid w:val="00564AEF"/>
    <w:rsid w:val="00570117"/>
    <w:rsid w:val="005760D7"/>
    <w:rsid w:val="00580AB1"/>
    <w:rsid w:val="005845E2"/>
    <w:rsid w:val="00585952"/>
    <w:rsid w:val="005867B1"/>
    <w:rsid w:val="00594331"/>
    <w:rsid w:val="00595797"/>
    <w:rsid w:val="005A4B06"/>
    <w:rsid w:val="005B0D46"/>
    <w:rsid w:val="005B3FAD"/>
    <w:rsid w:val="005B5965"/>
    <w:rsid w:val="005C404B"/>
    <w:rsid w:val="005C4EC9"/>
    <w:rsid w:val="005C6BF5"/>
    <w:rsid w:val="005C7534"/>
    <w:rsid w:val="005D0546"/>
    <w:rsid w:val="005D1E7C"/>
    <w:rsid w:val="005D3D8A"/>
    <w:rsid w:val="005D45B2"/>
    <w:rsid w:val="005D52E4"/>
    <w:rsid w:val="005E13B4"/>
    <w:rsid w:val="005E13BA"/>
    <w:rsid w:val="005E3436"/>
    <w:rsid w:val="005F0FAB"/>
    <w:rsid w:val="005F2300"/>
    <w:rsid w:val="005F28F7"/>
    <w:rsid w:val="005F54E4"/>
    <w:rsid w:val="00603179"/>
    <w:rsid w:val="00604365"/>
    <w:rsid w:val="00605BC6"/>
    <w:rsid w:val="00606A80"/>
    <w:rsid w:val="00610653"/>
    <w:rsid w:val="0061236D"/>
    <w:rsid w:val="00614CD7"/>
    <w:rsid w:val="006210A5"/>
    <w:rsid w:val="00622F9D"/>
    <w:rsid w:val="00623009"/>
    <w:rsid w:val="006231A3"/>
    <w:rsid w:val="00624071"/>
    <w:rsid w:val="00625B1E"/>
    <w:rsid w:val="00625D49"/>
    <w:rsid w:val="0062747F"/>
    <w:rsid w:val="00631850"/>
    <w:rsid w:val="00637193"/>
    <w:rsid w:val="00650701"/>
    <w:rsid w:val="006616CC"/>
    <w:rsid w:val="00663DE4"/>
    <w:rsid w:val="00665964"/>
    <w:rsid w:val="00666728"/>
    <w:rsid w:val="006705BC"/>
    <w:rsid w:val="00672202"/>
    <w:rsid w:val="00673AD7"/>
    <w:rsid w:val="00673EB7"/>
    <w:rsid w:val="006741E7"/>
    <w:rsid w:val="00674A4F"/>
    <w:rsid w:val="00681220"/>
    <w:rsid w:val="00681B74"/>
    <w:rsid w:val="006855DA"/>
    <w:rsid w:val="00686481"/>
    <w:rsid w:val="00696BD3"/>
    <w:rsid w:val="006A0276"/>
    <w:rsid w:val="006A09DB"/>
    <w:rsid w:val="006A1A15"/>
    <w:rsid w:val="006B202B"/>
    <w:rsid w:val="006C1229"/>
    <w:rsid w:val="006C1B68"/>
    <w:rsid w:val="006C1DE8"/>
    <w:rsid w:val="006C46A2"/>
    <w:rsid w:val="006D1BE2"/>
    <w:rsid w:val="006D7064"/>
    <w:rsid w:val="006E2563"/>
    <w:rsid w:val="006E25A7"/>
    <w:rsid w:val="006E68AC"/>
    <w:rsid w:val="006F59AA"/>
    <w:rsid w:val="007004B1"/>
    <w:rsid w:val="0070117C"/>
    <w:rsid w:val="007060C0"/>
    <w:rsid w:val="007136B5"/>
    <w:rsid w:val="007151BF"/>
    <w:rsid w:val="007152C3"/>
    <w:rsid w:val="0071742E"/>
    <w:rsid w:val="007177FE"/>
    <w:rsid w:val="007266EE"/>
    <w:rsid w:val="00730273"/>
    <w:rsid w:val="007314DA"/>
    <w:rsid w:val="00733F00"/>
    <w:rsid w:val="00742110"/>
    <w:rsid w:val="007424D3"/>
    <w:rsid w:val="00743840"/>
    <w:rsid w:val="00743991"/>
    <w:rsid w:val="007474A1"/>
    <w:rsid w:val="00754867"/>
    <w:rsid w:val="00763766"/>
    <w:rsid w:val="00763AD4"/>
    <w:rsid w:val="00771B7E"/>
    <w:rsid w:val="00773A5F"/>
    <w:rsid w:val="00775792"/>
    <w:rsid w:val="00776E80"/>
    <w:rsid w:val="00783AFA"/>
    <w:rsid w:val="007903A9"/>
    <w:rsid w:val="007971BD"/>
    <w:rsid w:val="007A3132"/>
    <w:rsid w:val="007A42BB"/>
    <w:rsid w:val="007A4767"/>
    <w:rsid w:val="007A6877"/>
    <w:rsid w:val="007B2DEE"/>
    <w:rsid w:val="007C0838"/>
    <w:rsid w:val="007C2182"/>
    <w:rsid w:val="007C4575"/>
    <w:rsid w:val="007D12F6"/>
    <w:rsid w:val="007D2806"/>
    <w:rsid w:val="007D5C02"/>
    <w:rsid w:val="007E2BE6"/>
    <w:rsid w:val="007E44FE"/>
    <w:rsid w:val="007E4C26"/>
    <w:rsid w:val="007E4F1E"/>
    <w:rsid w:val="007E524F"/>
    <w:rsid w:val="007F20FA"/>
    <w:rsid w:val="007F22E8"/>
    <w:rsid w:val="007F47EC"/>
    <w:rsid w:val="007F552C"/>
    <w:rsid w:val="00801D04"/>
    <w:rsid w:val="00802B9F"/>
    <w:rsid w:val="008048AA"/>
    <w:rsid w:val="008114F9"/>
    <w:rsid w:val="00815479"/>
    <w:rsid w:val="008247B0"/>
    <w:rsid w:val="00826BAF"/>
    <w:rsid w:val="00831D4C"/>
    <w:rsid w:val="00832D28"/>
    <w:rsid w:val="00834D3D"/>
    <w:rsid w:val="00837DE0"/>
    <w:rsid w:val="0084511B"/>
    <w:rsid w:val="00853A5E"/>
    <w:rsid w:val="00862490"/>
    <w:rsid w:val="00863374"/>
    <w:rsid w:val="00864B8B"/>
    <w:rsid w:val="00872241"/>
    <w:rsid w:val="008722B4"/>
    <w:rsid w:val="00874409"/>
    <w:rsid w:val="00875146"/>
    <w:rsid w:val="008766E0"/>
    <w:rsid w:val="00887F11"/>
    <w:rsid w:val="00896F53"/>
    <w:rsid w:val="008A27A5"/>
    <w:rsid w:val="008B0492"/>
    <w:rsid w:val="008B2210"/>
    <w:rsid w:val="008B6241"/>
    <w:rsid w:val="008B67CD"/>
    <w:rsid w:val="008C0447"/>
    <w:rsid w:val="008C07B3"/>
    <w:rsid w:val="008C306E"/>
    <w:rsid w:val="008C3415"/>
    <w:rsid w:val="008C606F"/>
    <w:rsid w:val="008D00D1"/>
    <w:rsid w:val="008D354D"/>
    <w:rsid w:val="008D3F05"/>
    <w:rsid w:val="008E0835"/>
    <w:rsid w:val="008E171F"/>
    <w:rsid w:val="008E2EA4"/>
    <w:rsid w:val="008E361B"/>
    <w:rsid w:val="008E5916"/>
    <w:rsid w:val="008F5EEB"/>
    <w:rsid w:val="00902661"/>
    <w:rsid w:val="009027EF"/>
    <w:rsid w:val="009036AC"/>
    <w:rsid w:val="0090749D"/>
    <w:rsid w:val="009079BE"/>
    <w:rsid w:val="00911791"/>
    <w:rsid w:val="00914A81"/>
    <w:rsid w:val="009219B4"/>
    <w:rsid w:val="0092289F"/>
    <w:rsid w:val="00924B8C"/>
    <w:rsid w:val="00927934"/>
    <w:rsid w:val="00930CB4"/>
    <w:rsid w:val="009324DF"/>
    <w:rsid w:val="009327FA"/>
    <w:rsid w:val="00933BC9"/>
    <w:rsid w:val="00940596"/>
    <w:rsid w:val="009409E5"/>
    <w:rsid w:val="009418CF"/>
    <w:rsid w:val="00946FA0"/>
    <w:rsid w:val="009478C2"/>
    <w:rsid w:val="00956593"/>
    <w:rsid w:val="00963ACF"/>
    <w:rsid w:val="00963B2E"/>
    <w:rsid w:val="00965942"/>
    <w:rsid w:val="00973DC6"/>
    <w:rsid w:val="0097437D"/>
    <w:rsid w:val="009743D4"/>
    <w:rsid w:val="00974401"/>
    <w:rsid w:val="00980308"/>
    <w:rsid w:val="0098081B"/>
    <w:rsid w:val="00980834"/>
    <w:rsid w:val="00981F56"/>
    <w:rsid w:val="00993C6D"/>
    <w:rsid w:val="009950E8"/>
    <w:rsid w:val="009978A6"/>
    <w:rsid w:val="009A08DF"/>
    <w:rsid w:val="009A3C3F"/>
    <w:rsid w:val="009A4D2F"/>
    <w:rsid w:val="009A7214"/>
    <w:rsid w:val="009B292B"/>
    <w:rsid w:val="009B5581"/>
    <w:rsid w:val="009B6E28"/>
    <w:rsid w:val="009C2673"/>
    <w:rsid w:val="009C615E"/>
    <w:rsid w:val="009C6890"/>
    <w:rsid w:val="009C6FA0"/>
    <w:rsid w:val="009C7030"/>
    <w:rsid w:val="009C7DA8"/>
    <w:rsid w:val="009D0E99"/>
    <w:rsid w:val="009D4871"/>
    <w:rsid w:val="009D7A41"/>
    <w:rsid w:val="009E1E36"/>
    <w:rsid w:val="009E3DA0"/>
    <w:rsid w:val="009E454D"/>
    <w:rsid w:val="009E7AFB"/>
    <w:rsid w:val="009F0477"/>
    <w:rsid w:val="009F1129"/>
    <w:rsid w:val="009F4C17"/>
    <w:rsid w:val="00A1558C"/>
    <w:rsid w:val="00A16083"/>
    <w:rsid w:val="00A20880"/>
    <w:rsid w:val="00A239EB"/>
    <w:rsid w:val="00A25225"/>
    <w:rsid w:val="00A252AB"/>
    <w:rsid w:val="00A26250"/>
    <w:rsid w:val="00A266E0"/>
    <w:rsid w:val="00A30872"/>
    <w:rsid w:val="00A42C78"/>
    <w:rsid w:val="00A44D58"/>
    <w:rsid w:val="00A46342"/>
    <w:rsid w:val="00A52B43"/>
    <w:rsid w:val="00A538E8"/>
    <w:rsid w:val="00A55BB8"/>
    <w:rsid w:val="00A60284"/>
    <w:rsid w:val="00A605C9"/>
    <w:rsid w:val="00A65434"/>
    <w:rsid w:val="00A7056D"/>
    <w:rsid w:val="00A732F9"/>
    <w:rsid w:val="00A76F02"/>
    <w:rsid w:val="00A7743C"/>
    <w:rsid w:val="00A810A9"/>
    <w:rsid w:val="00A83AC8"/>
    <w:rsid w:val="00A86EAF"/>
    <w:rsid w:val="00A92F47"/>
    <w:rsid w:val="00A947C1"/>
    <w:rsid w:val="00AA1E31"/>
    <w:rsid w:val="00AA2846"/>
    <w:rsid w:val="00AA2F66"/>
    <w:rsid w:val="00AA3C80"/>
    <w:rsid w:val="00AA58FA"/>
    <w:rsid w:val="00AA783F"/>
    <w:rsid w:val="00AB44DC"/>
    <w:rsid w:val="00AB576B"/>
    <w:rsid w:val="00AB5F1C"/>
    <w:rsid w:val="00AC7769"/>
    <w:rsid w:val="00AD622B"/>
    <w:rsid w:val="00AD6DE7"/>
    <w:rsid w:val="00AE0373"/>
    <w:rsid w:val="00AE0F17"/>
    <w:rsid w:val="00AE3189"/>
    <w:rsid w:val="00AF1947"/>
    <w:rsid w:val="00AF2066"/>
    <w:rsid w:val="00B04154"/>
    <w:rsid w:val="00B05C1D"/>
    <w:rsid w:val="00B06735"/>
    <w:rsid w:val="00B105F5"/>
    <w:rsid w:val="00B13FB3"/>
    <w:rsid w:val="00B1620B"/>
    <w:rsid w:val="00B21B8C"/>
    <w:rsid w:val="00B26AEC"/>
    <w:rsid w:val="00B32269"/>
    <w:rsid w:val="00B36465"/>
    <w:rsid w:val="00B46F27"/>
    <w:rsid w:val="00B51339"/>
    <w:rsid w:val="00B519BC"/>
    <w:rsid w:val="00B51FD3"/>
    <w:rsid w:val="00B62A0C"/>
    <w:rsid w:val="00B65574"/>
    <w:rsid w:val="00B7038C"/>
    <w:rsid w:val="00B748B0"/>
    <w:rsid w:val="00B74B46"/>
    <w:rsid w:val="00B754A1"/>
    <w:rsid w:val="00B81450"/>
    <w:rsid w:val="00B87FC8"/>
    <w:rsid w:val="00B90A84"/>
    <w:rsid w:val="00B9125E"/>
    <w:rsid w:val="00B91A7F"/>
    <w:rsid w:val="00B92C0E"/>
    <w:rsid w:val="00B94E79"/>
    <w:rsid w:val="00BA0F62"/>
    <w:rsid w:val="00BA4BB3"/>
    <w:rsid w:val="00BB04CA"/>
    <w:rsid w:val="00BB780E"/>
    <w:rsid w:val="00BC1784"/>
    <w:rsid w:val="00BC3BDC"/>
    <w:rsid w:val="00BC4E63"/>
    <w:rsid w:val="00BD01C4"/>
    <w:rsid w:val="00BD15D3"/>
    <w:rsid w:val="00BD468B"/>
    <w:rsid w:val="00BE3F06"/>
    <w:rsid w:val="00C02005"/>
    <w:rsid w:val="00C03D1D"/>
    <w:rsid w:val="00C10AC7"/>
    <w:rsid w:val="00C113CE"/>
    <w:rsid w:val="00C14A04"/>
    <w:rsid w:val="00C15030"/>
    <w:rsid w:val="00C1796A"/>
    <w:rsid w:val="00C22458"/>
    <w:rsid w:val="00C232B0"/>
    <w:rsid w:val="00C24AF3"/>
    <w:rsid w:val="00C25799"/>
    <w:rsid w:val="00C37890"/>
    <w:rsid w:val="00C41A3A"/>
    <w:rsid w:val="00C56A47"/>
    <w:rsid w:val="00C62487"/>
    <w:rsid w:val="00C64EBF"/>
    <w:rsid w:val="00C66DA8"/>
    <w:rsid w:val="00C67C70"/>
    <w:rsid w:val="00C71D14"/>
    <w:rsid w:val="00C74805"/>
    <w:rsid w:val="00C82491"/>
    <w:rsid w:val="00C82C28"/>
    <w:rsid w:val="00C84DD3"/>
    <w:rsid w:val="00C84FEF"/>
    <w:rsid w:val="00C851B5"/>
    <w:rsid w:val="00C87CB0"/>
    <w:rsid w:val="00C87CD4"/>
    <w:rsid w:val="00C90ADF"/>
    <w:rsid w:val="00C9350B"/>
    <w:rsid w:val="00C94B7C"/>
    <w:rsid w:val="00C96ED5"/>
    <w:rsid w:val="00C97923"/>
    <w:rsid w:val="00CA010D"/>
    <w:rsid w:val="00CA1B85"/>
    <w:rsid w:val="00CA4203"/>
    <w:rsid w:val="00CA7A84"/>
    <w:rsid w:val="00CB21E9"/>
    <w:rsid w:val="00CB293F"/>
    <w:rsid w:val="00CC1030"/>
    <w:rsid w:val="00CC19A8"/>
    <w:rsid w:val="00CC7FE0"/>
    <w:rsid w:val="00CD2E77"/>
    <w:rsid w:val="00CD5F3F"/>
    <w:rsid w:val="00CE2128"/>
    <w:rsid w:val="00CE51FE"/>
    <w:rsid w:val="00CE5E1D"/>
    <w:rsid w:val="00CF1424"/>
    <w:rsid w:val="00CF387E"/>
    <w:rsid w:val="00D00C0E"/>
    <w:rsid w:val="00D01D5A"/>
    <w:rsid w:val="00D04558"/>
    <w:rsid w:val="00D07781"/>
    <w:rsid w:val="00D10AF5"/>
    <w:rsid w:val="00D10DFA"/>
    <w:rsid w:val="00D13C05"/>
    <w:rsid w:val="00D1438E"/>
    <w:rsid w:val="00D148DE"/>
    <w:rsid w:val="00D211C7"/>
    <w:rsid w:val="00D2514F"/>
    <w:rsid w:val="00D268C5"/>
    <w:rsid w:val="00D30A90"/>
    <w:rsid w:val="00D313C6"/>
    <w:rsid w:val="00D34AB7"/>
    <w:rsid w:val="00D42294"/>
    <w:rsid w:val="00D4437B"/>
    <w:rsid w:val="00D452B5"/>
    <w:rsid w:val="00D4609D"/>
    <w:rsid w:val="00D46669"/>
    <w:rsid w:val="00D5143D"/>
    <w:rsid w:val="00D543F7"/>
    <w:rsid w:val="00D56194"/>
    <w:rsid w:val="00D57326"/>
    <w:rsid w:val="00D67E3B"/>
    <w:rsid w:val="00D7079F"/>
    <w:rsid w:val="00D70F14"/>
    <w:rsid w:val="00D767A4"/>
    <w:rsid w:val="00D90B64"/>
    <w:rsid w:val="00D938D7"/>
    <w:rsid w:val="00D941C2"/>
    <w:rsid w:val="00D962DA"/>
    <w:rsid w:val="00DA0AA7"/>
    <w:rsid w:val="00DA0B50"/>
    <w:rsid w:val="00DA6EB9"/>
    <w:rsid w:val="00DB389C"/>
    <w:rsid w:val="00DB5020"/>
    <w:rsid w:val="00DC02E8"/>
    <w:rsid w:val="00DC14AD"/>
    <w:rsid w:val="00DC237D"/>
    <w:rsid w:val="00DC28BA"/>
    <w:rsid w:val="00DC37F3"/>
    <w:rsid w:val="00DC4D32"/>
    <w:rsid w:val="00DD114A"/>
    <w:rsid w:val="00DD1883"/>
    <w:rsid w:val="00DD5166"/>
    <w:rsid w:val="00DD78BC"/>
    <w:rsid w:val="00DE6644"/>
    <w:rsid w:val="00DE75BF"/>
    <w:rsid w:val="00DE7EDC"/>
    <w:rsid w:val="00DF31AD"/>
    <w:rsid w:val="00E00670"/>
    <w:rsid w:val="00E05988"/>
    <w:rsid w:val="00E06223"/>
    <w:rsid w:val="00E119F3"/>
    <w:rsid w:val="00E1336F"/>
    <w:rsid w:val="00E13B34"/>
    <w:rsid w:val="00E167DB"/>
    <w:rsid w:val="00E17010"/>
    <w:rsid w:val="00E2400D"/>
    <w:rsid w:val="00E36EE9"/>
    <w:rsid w:val="00E43A4E"/>
    <w:rsid w:val="00E63C3B"/>
    <w:rsid w:val="00E6439B"/>
    <w:rsid w:val="00E64608"/>
    <w:rsid w:val="00E668E3"/>
    <w:rsid w:val="00E7127C"/>
    <w:rsid w:val="00E7275B"/>
    <w:rsid w:val="00E72888"/>
    <w:rsid w:val="00E77AB1"/>
    <w:rsid w:val="00E83007"/>
    <w:rsid w:val="00E9701C"/>
    <w:rsid w:val="00E97CA3"/>
    <w:rsid w:val="00EA01F2"/>
    <w:rsid w:val="00EA1C9F"/>
    <w:rsid w:val="00EA2156"/>
    <w:rsid w:val="00EA2775"/>
    <w:rsid w:val="00EB07B1"/>
    <w:rsid w:val="00EB1F17"/>
    <w:rsid w:val="00EB42A7"/>
    <w:rsid w:val="00EB6E30"/>
    <w:rsid w:val="00EB71D4"/>
    <w:rsid w:val="00EB7BD1"/>
    <w:rsid w:val="00EC34E2"/>
    <w:rsid w:val="00EC6122"/>
    <w:rsid w:val="00ED5202"/>
    <w:rsid w:val="00EE0FE0"/>
    <w:rsid w:val="00EE1B86"/>
    <w:rsid w:val="00EE672E"/>
    <w:rsid w:val="00EE6AC3"/>
    <w:rsid w:val="00EE73E5"/>
    <w:rsid w:val="00EF019B"/>
    <w:rsid w:val="00EF06ED"/>
    <w:rsid w:val="00EF0EC5"/>
    <w:rsid w:val="00EF1537"/>
    <w:rsid w:val="00EF2DB0"/>
    <w:rsid w:val="00EF33D7"/>
    <w:rsid w:val="00EF415B"/>
    <w:rsid w:val="00EF5E9D"/>
    <w:rsid w:val="00F07839"/>
    <w:rsid w:val="00F117E0"/>
    <w:rsid w:val="00F11F08"/>
    <w:rsid w:val="00F153B2"/>
    <w:rsid w:val="00F30356"/>
    <w:rsid w:val="00F342EE"/>
    <w:rsid w:val="00F34427"/>
    <w:rsid w:val="00F40745"/>
    <w:rsid w:val="00F411C1"/>
    <w:rsid w:val="00F411DB"/>
    <w:rsid w:val="00F41EF1"/>
    <w:rsid w:val="00F42E3B"/>
    <w:rsid w:val="00F42EE3"/>
    <w:rsid w:val="00F432C0"/>
    <w:rsid w:val="00F44F17"/>
    <w:rsid w:val="00F502E8"/>
    <w:rsid w:val="00F50354"/>
    <w:rsid w:val="00F525B0"/>
    <w:rsid w:val="00F56C29"/>
    <w:rsid w:val="00F56CEA"/>
    <w:rsid w:val="00F57838"/>
    <w:rsid w:val="00F63030"/>
    <w:rsid w:val="00F749CC"/>
    <w:rsid w:val="00F7585A"/>
    <w:rsid w:val="00F76C72"/>
    <w:rsid w:val="00F809AE"/>
    <w:rsid w:val="00F82381"/>
    <w:rsid w:val="00F85FA0"/>
    <w:rsid w:val="00F86224"/>
    <w:rsid w:val="00F876A0"/>
    <w:rsid w:val="00FA0F6F"/>
    <w:rsid w:val="00FA24B5"/>
    <w:rsid w:val="00FA4C63"/>
    <w:rsid w:val="00FB452F"/>
    <w:rsid w:val="00FB6A8D"/>
    <w:rsid w:val="00FC2C54"/>
    <w:rsid w:val="00FD1477"/>
    <w:rsid w:val="00FD1BA7"/>
    <w:rsid w:val="00FD4C40"/>
    <w:rsid w:val="00FD5413"/>
    <w:rsid w:val="00FD5F8B"/>
    <w:rsid w:val="00FD65D6"/>
    <w:rsid w:val="00FE2686"/>
    <w:rsid w:val="00FE4003"/>
    <w:rsid w:val="00FE751A"/>
    <w:rsid w:val="00FF0814"/>
    <w:rsid w:val="00FF5B29"/>
    <w:rsid w:val="00FF5B62"/>
    <w:rsid w:val="00FF5FF6"/>
    <w:rsid w:val="00FF6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70B06B-B6DC-4202-87CE-5C24F3DA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7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0C579A"/>
    <w:pPr>
      <w:keepNext/>
      <w:widowControl w:val="0"/>
      <w:overflowPunct w:val="0"/>
      <w:autoSpaceDE w:val="0"/>
      <w:autoSpaceDN w:val="0"/>
      <w:adjustRightInd w:val="0"/>
      <w:ind w:firstLine="2127"/>
      <w:textAlignment w:val="baseline"/>
    </w:pPr>
    <w:rPr>
      <w:b/>
      <w:sz w:val="20"/>
      <w:szCs w:val="20"/>
    </w:rPr>
  </w:style>
  <w:style w:type="paragraph" w:customStyle="1" w:styleId="2">
    <w:name w:val="заголовок 2"/>
    <w:basedOn w:val="a"/>
    <w:next w:val="a"/>
    <w:rsid w:val="000C579A"/>
    <w:pPr>
      <w:keepNext/>
      <w:widowControl w:val="0"/>
      <w:overflowPunct w:val="0"/>
      <w:autoSpaceDE w:val="0"/>
      <w:autoSpaceDN w:val="0"/>
      <w:adjustRightInd w:val="0"/>
      <w:ind w:firstLine="1985"/>
      <w:textAlignment w:val="baseline"/>
    </w:pPr>
    <w:rPr>
      <w:szCs w:val="20"/>
    </w:rPr>
  </w:style>
  <w:style w:type="paragraph" w:styleId="a3">
    <w:name w:val="Body Text Indent"/>
    <w:basedOn w:val="a"/>
    <w:link w:val="a4"/>
    <w:rsid w:val="000C579A"/>
    <w:pPr>
      <w:ind w:firstLine="748"/>
      <w:jc w:val="both"/>
    </w:pPr>
    <w:rPr>
      <w:sz w:val="28"/>
    </w:rPr>
  </w:style>
  <w:style w:type="paragraph" w:styleId="a5">
    <w:name w:val="Body Text"/>
    <w:basedOn w:val="a"/>
    <w:link w:val="a6"/>
    <w:rsid w:val="000C579A"/>
    <w:rPr>
      <w:sz w:val="28"/>
    </w:rPr>
  </w:style>
  <w:style w:type="paragraph" w:customStyle="1" w:styleId="10">
    <w:name w:val="Знак1"/>
    <w:basedOn w:val="a"/>
    <w:next w:val="a"/>
    <w:semiHidden/>
    <w:rsid w:val="000C579A"/>
    <w:pPr>
      <w:spacing w:after="160" w:line="240" w:lineRule="exact"/>
    </w:pPr>
    <w:rPr>
      <w:rFonts w:ascii="Arial" w:hAnsi="Arial" w:cs="Arial"/>
      <w:sz w:val="20"/>
      <w:szCs w:val="20"/>
      <w:lang w:val="en-US" w:eastAsia="en-US"/>
    </w:rPr>
  </w:style>
  <w:style w:type="paragraph" w:customStyle="1" w:styleId="ConsPlusTitle">
    <w:name w:val="ConsPlusTitle"/>
    <w:rsid w:val="00F34427"/>
    <w:pPr>
      <w:autoSpaceDE w:val="0"/>
      <w:autoSpaceDN w:val="0"/>
      <w:adjustRightInd w:val="0"/>
    </w:pPr>
    <w:rPr>
      <w:b/>
      <w:bCs/>
      <w:sz w:val="28"/>
      <w:szCs w:val="28"/>
    </w:rPr>
  </w:style>
  <w:style w:type="paragraph" w:styleId="a7">
    <w:name w:val="footnote text"/>
    <w:basedOn w:val="a"/>
    <w:semiHidden/>
    <w:rsid w:val="00F34427"/>
    <w:rPr>
      <w:sz w:val="20"/>
      <w:szCs w:val="20"/>
    </w:rPr>
  </w:style>
  <w:style w:type="character" w:styleId="a8">
    <w:name w:val="footnote reference"/>
    <w:semiHidden/>
    <w:rsid w:val="00F34427"/>
    <w:rPr>
      <w:vertAlign w:val="superscript"/>
    </w:rPr>
  </w:style>
  <w:style w:type="paragraph" w:styleId="a9">
    <w:name w:val="header"/>
    <w:basedOn w:val="a"/>
    <w:rsid w:val="00D01D5A"/>
    <w:pPr>
      <w:tabs>
        <w:tab w:val="center" w:pos="4677"/>
        <w:tab w:val="right" w:pos="9355"/>
      </w:tabs>
    </w:pPr>
  </w:style>
  <w:style w:type="paragraph" w:styleId="aa">
    <w:name w:val="footer"/>
    <w:basedOn w:val="a"/>
    <w:rsid w:val="00D01D5A"/>
    <w:pPr>
      <w:tabs>
        <w:tab w:val="center" w:pos="4677"/>
        <w:tab w:val="right" w:pos="9355"/>
      </w:tabs>
    </w:pPr>
  </w:style>
  <w:style w:type="paragraph" w:styleId="ab">
    <w:name w:val="Balloon Text"/>
    <w:basedOn w:val="a"/>
    <w:semiHidden/>
    <w:rsid w:val="0053415E"/>
    <w:rPr>
      <w:rFonts w:ascii="Tahoma" w:hAnsi="Tahoma" w:cs="Tahoma"/>
      <w:sz w:val="16"/>
      <w:szCs w:val="16"/>
    </w:rPr>
  </w:style>
  <w:style w:type="paragraph" w:styleId="ac">
    <w:name w:val="endnote text"/>
    <w:basedOn w:val="a"/>
    <w:semiHidden/>
    <w:rsid w:val="00D2514F"/>
    <w:rPr>
      <w:sz w:val="20"/>
      <w:szCs w:val="20"/>
    </w:rPr>
  </w:style>
  <w:style w:type="character" w:styleId="ad">
    <w:name w:val="endnote reference"/>
    <w:semiHidden/>
    <w:rsid w:val="00D2514F"/>
    <w:rPr>
      <w:vertAlign w:val="superscript"/>
    </w:rPr>
  </w:style>
  <w:style w:type="character" w:customStyle="1" w:styleId="a6">
    <w:name w:val="Основной текст Знак"/>
    <w:link w:val="a5"/>
    <w:rsid w:val="000A5752"/>
    <w:rPr>
      <w:sz w:val="28"/>
      <w:szCs w:val="24"/>
    </w:rPr>
  </w:style>
  <w:style w:type="character" w:customStyle="1" w:styleId="a4">
    <w:name w:val="Основной текст с отступом Знак"/>
    <w:link w:val="a3"/>
    <w:rsid w:val="000A5752"/>
    <w:rPr>
      <w:sz w:val="28"/>
      <w:szCs w:val="24"/>
    </w:rPr>
  </w:style>
  <w:style w:type="paragraph" w:styleId="ae">
    <w:name w:val="List Paragraph"/>
    <w:basedOn w:val="a"/>
    <w:uiPriority w:val="1"/>
    <w:qFormat/>
    <w:rsid w:val="004A1003"/>
    <w:pPr>
      <w:widowControl w:val="0"/>
      <w:autoSpaceDE w:val="0"/>
      <w:autoSpaceDN w:val="0"/>
      <w:ind w:left="237" w:firstLine="565"/>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806">
      <w:bodyDiv w:val="1"/>
      <w:marLeft w:val="0"/>
      <w:marRight w:val="0"/>
      <w:marTop w:val="0"/>
      <w:marBottom w:val="0"/>
      <w:divBdr>
        <w:top w:val="none" w:sz="0" w:space="0" w:color="auto"/>
        <w:left w:val="none" w:sz="0" w:space="0" w:color="auto"/>
        <w:bottom w:val="none" w:sz="0" w:space="0" w:color="auto"/>
        <w:right w:val="none" w:sz="0" w:space="0" w:color="auto"/>
      </w:divBdr>
    </w:div>
    <w:div w:id="126165705">
      <w:bodyDiv w:val="1"/>
      <w:marLeft w:val="0"/>
      <w:marRight w:val="0"/>
      <w:marTop w:val="0"/>
      <w:marBottom w:val="0"/>
      <w:divBdr>
        <w:top w:val="none" w:sz="0" w:space="0" w:color="auto"/>
        <w:left w:val="none" w:sz="0" w:space="0" w:color="auto"/>
        <w:bottom w:val="none" w:sz="0" w:space="0" w:color="auto"/>
        <w:right w:val="none" w:sz="0" w:space="0" w:color="auto"/>
      </w:divBdr>
    </w:div>
    <w:div w:id="429740886">
      <w:bodyDiv w:val="1"/>
      <w:marLeft w:val="0"/>
      <w:marRight w:val="0"/>
      <w:marTop w:val="0"/>
      <w:marBottom w:val="0"/>
      <w:divBdr>
        <w:top w:val="none" w:sz="0" w:space="0" w:color="auto"/>
        <w:left w:val="none" w:sz="0" w:space="0" w:color="auto"/>
        <w:bottom w:val="none" w:sz="0" w:space="0" w:color="auto"/>
        <w:right w:val="none" w:sz="0" w:space="0" w:color="auto"/>
      </w:divBdr>
    </w:div>
    <w:div w:id="1675183286">
      <w:bodyDiv w:val="1"/>
      <w:marLeft w:val="0"/>
      <w:marRight w:val="0"/>
      <w:marTop w:val="0"/>
      <w:marBottom w:val="0"/>
      <w:divBdr>
        <w:top w:val="none" w:sz="0" w:space="0" w:color="auto"/>
        <w:left w:val="none" w:sz="0" w:space="0" w:color="auto"/>
        <w:bottom w:val="none" w:sz="0" w:space="0" w:color="auto"/>
        <w:right w:val="none" w:sz="0" w:space="0" w:color="auto"/>
      </w:divBdr>
    </w:div>
    <w:div w:id="1683168712">
      <w:bodyDiv w:val="1"/>
      <w:marLeft w:val="0"/>
      <w:marRight w:val="0"/>
      <w:marTop w:val="0"/>
      <w:marBottom w:val="0"/>
      <w:divBdr>
        <w:top w:val="none" w:sz="0" w:space="0" w:color="auto"/>
        <w:left w:val="none" w:sz="0" w:space="0" w:color="auto"/>
        <w:bottom w:val="none" w:sz="0" w:space="0" w:color="auto"/>
        <w:right w:val="none" w:sz="0" w:space="0" w:color="auto"/>
      </w:divBdr>
    </w:div>
    <w:div w:id="1683362985">
      <w:bodyDiv w:val="1"/>
      <w:marLeft w:val="0"/>
      <w:marRight w:val="0"/>
      <w:marTop w:val="0"/>
      <w:marBottom w:val="0"/>
      <w:divBdr>
        <w:top w:val="none" w:sz="0" w:space="0" w:color="auto"/>
        <w:left w:val="none" w:sz="0" w:space="0" w:color="auto"/>
        <w:bottom w:val="none" w:sz="0" w:space="0" w:color="auto"/>
        <w:right w:val="none" w:sz="0" w:space="0" w:color="auto"/>
      </w:divBdr>
    </w:div>
    <w:div w:id="19354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DC67-A7B1-45EC-997E-015279C2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9687</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АДМИНСТРАЦИЯ   ГОРОДА  БЛАГОВЕЩЕНСКА</vt:lpstr>
    </vt:vector>
  </TitlesOfParts>
  <Company>Финуправление</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АДМИНСТРАЦИЯ   ГОРОДА  БЛАГОВЕЩЕНСКА</dc:title>
  <dc:creator>Щекина</dc:creator>
  <cp:lastModifiedBy>Пользователь Windows</cp:lastModifiedBy>
  <cp:revision>2</cp:revision>
  <cp:lastPrinted>2022-02-08T07:21:00Z</cp:lastPrinted>
  <dcterms:created xsi:type="dcterms:W3CDTF">2022-02-11T06:48:00Z</dcterms:created>
  <dcterms:modified xsi:type="dcterms:W3CDTF">2022-02-11T06:48:00Z</dcterms:modified>
</cp:coreProperties>
</file>