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2" w:rsidRPr="009C6FA0" w:rsidRDefault="000A5752" w:rsidP="006C1229">
      <w:pPr>
        <w:pStyle w:val="a3"/>
        <w:ind w:firstLine="0"/>
        <w:jc w:val="center"/>
        <w:rPr>
          <w:b/>
          <w:bCs/>
          <w:sz w:val="30"/>
          <w:szCs w:val="30"/>
        </w:rPr>
      </w:pPr>
      <w:r w:rsidRPr="009C6FA0">
        <w:rPr>
          <w:b/>
          <w:bCs/>
          <w:sz w:val="30"/>
          <w:szCs w:val="30"/>
        </w:rPr>
        <w:t>АДМИНИСТРАЦИЯ  ГОРОДА  БЛАГОВЕЩЕНСКА</w:t>
      </w:r>
    </w:p>
    <w:p w:rsidR="000A5752" w:rsidRPr="009C6FA0" w:rsidRDefault="000A5752" w:rsidP="006C1229">
      <w:pPr>
        <w:pStyle w:val="21"/>
        <w:tabs>
          <w:tab w:val="left" w:pos="10348"/>
        </w:tabs>
        <w:ind w:right="-460" w:firstLine="0"/>
        <w:jc w:val="center"/>
        <w:rPr>
          <w:b/>
          <w:bCs/>
          <w:szCs w:val="24"/>
        </w:rPr>
      </w:pPr>
      <w:r w:rsidRPr="009C6FA0">
        <w:rPr>
          <w:b/>
          <w:bCs/>
          <w:szCs w:val="24"/>
        </w:rPr>
        <w:t>ФИНАНСОВОЕ УПРАВЛЕНИЕ АДМИНИСТРАЦИИ ГОРОДА БЛАГОВЕЩЕНСКА АМУРСКОЙ ОБЛАСТИ</w:t>
      </w:r>
    </w:p>
    <w:p w:rsidR="000A5752" w:rsidRDefault="000A5752" w:rsidP="006C1229">
      <w:pPr>
        <w:pStyle w:val="21"/>
        <w:ind w:firstLine="0"/>
        <w:jc w:val="center"/>
        <w:rPr>
          <w:sz w:val="28"/>
          <w:szCs w:val="28"/>
        </w:rPr>
      </w:pPr>
    </w:p>
    <w:p w:rsidR="006C1229" w:rsidRPr="006C1229" w:rsidRDefault="006C1229" w:rsidP="006C1229">
      <w:pPr>
        <w:jc w:val="center"/>
      </w:pPr>
    </w:p>
    <w:p w:rsidR="000A5752" w:rsidRDefault="000A5752" w:rsidP="00FF6965">
      <w:pPr>
        <w:pStyle w:val="21"/>
        <w:ind w:firstLine="0"/>
        <w:jc w:val="center"/>
        <w:rPr>
          <w:b/>
          <w:bCs/>
          <w:sz w:val="32"/>
          <w:szCs w:val="32"/>
        </w:rPr>
      </w:pPr>
      <w:r w:rsidRPr="009C6FA0">
        <w:rPr>
          <w:b/>
          <w:bCs/>
          <w:sz w:val="32"/>
          <w:szCs w:val="32"/>
        </w:rPr>
        <w:t>П Р И К А З</w:t>
      </w:r>
    </w:p>
    <w:p w:rsidR="006C1229" w:rsidRPr="006C1229" w:rsidRDefault="006C1229" w:rsidP="006C1229"/>
    <w:tbl>
      <w:tblPr>
        <w:tblW w:w="9907" w:type="dxa"/>
        <w:tblInd w:w="-79" w:type="dxa"/>
        <w:tblLayout w:type="fixed"/>
        <w:tblLook w:val="04A0"/>
      </w:tblPr>
      <w:tblGrid>
        <w:gridCol w:w="613"/>
        <w:gridCol w:w="1406"/>
        <w:gridCol w:w="4441"/>
        <w:gridCol w:w="3447"/>
      </w:tblGrid>
      <w:tr w:rsidR="000A5752" w:rsidRPr="000A5752">
        <w:tc>
          <w:tcPr>
            <w:tcW w:w="613" w:type="dxa"/>
          </w:tcPr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</w:p>
          <w:p w:rsidR="000A5752" w:rsidRPr="000A5752" w:rsidRDefault="000A5752">
            <w:pPr>
              <w:pStyle w:val="1"/>
              <w:ind w:firstLine="0"/>
              <w:rPr>
                <w:sz w:val="28"/>
                <w:szCs w:val="28"/>
              </w:rPr>
            </w:pPr>
            <w:r w:rsidRPr="000A5752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27D" w:rsidRDefault="000D227D" w:rsidP="00E119F3">
            <w:pPr>
              <w:ind w:left="-468" w:right="-321" w:firstLine="468"/>
              <w:rPr>
                <w:b/>
                <w:sz w:val="28"/>
                <w:szCs w:val="28"/>
              </w:rPr>
            </w:pPr>
          </w:p>
          <w:p w:rsidR="000A5752" w:rsidRPr="000A5752" w:rsidRDefault="00C5651D" w:rsidP="00C5651D">
            <w:pPr>
              <w:ind w:left="-468" w:right="-321" w:firstLine="46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0D227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="000D227D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0A5752" w:rsidRPr="000A575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</w:tcPr>
          <w:p w:rsidR="000A5752" w:rsidRPr="000A5752" w:rsidRDefault="000A5752">
            <w:pPr>
              <w:pStyle w:val="1"/>
              <w:ind w:firstLine="540"/>
              <w:rPr>
                <w:sz w:val="28"/>
                <w:szCs w:val="28"/>
              </w:rPr>
            </w:pPr>
          </w:p>
        </w:tc>
        <w:tc>
          <w:tcPr>
            <w:tcW w:w="3447" w:type="dxa"/>
          </w:tcPr>
          <w:p w:rsidR="000A5752" w:rsidRPr="000A5752" w:rsidRDefault="000A5752">
            <w:pPr>
              <w:pStyle w:val="1"/>
              <w:ind w:right="-108" w:firstLine="540"/>
              <w:rPr>
                <w:sz w:val="28"/>
                <w:szCs w:val="28"/>
              </w:rPr>
            </w:pPr>
          </w:p>
          <w:p w:rsidR="000A5752" w:rsidRPr="00116F3B" w:rsidRDefault="000A5752" w:rsidP="00C5651D">
            <w:pPr>
              <w:pStyle w:val="1"/>
              <w:ind w:right="-108" w:firstLine="540"/>
              <w:rPr>
                <w:sz w:val="28"/>
                <w:szCs w:val="28"/>
                <w:u w:val="single"/>
              </w:rPr>
            </w:pPr>
            <w:r w:rsidRPr="000A5752">
              <w:rPr>
                <w:sz w:val="28"/>
                <w:szCs w:val="28"/>
              </w:rPr>
              <w:t xml:space="preserve">                </w:t>
            </w:r>
            <w:r w:rsidR="00307485">
              <w:rPr>
                <w:sz w:val="28"/>
                <w:szCs w:val="28"/>
              </w:rPr>
              <w:t xml:space="preserve">   </w:t>
            </w:r>
            <w:r w:rsidR="00116F3B">
              <w:rPr>
                <w:sz w:val="28"/>
                <w:szCs w:val="28"/>
              </w:rPr>
              <w:t xml:space="preserve">           </w:t>
            </w:r>
            <w:r w:rsidR="00116F3B" w:rsidRPr="00347822">
              <w:rPr>
                <w:sz w:val="28"/>
                <w:szCs w:val="28"/>
                <w:u w:val="single"/>
              </w:rPr>
              <w:t xml:space="preserve">№ </w:t>
            </w:r>
            <w:r w:rsidR="00C5651D">
              <w:rPr>
                <w:sz w:val="28"/>
                <w:szCs w:val="28"/>
                <w:u w:val="single"/>
              </w:rPr>
              <w:t>20</w:t>
            </w:r>
          </w:p>
        </w:tc>
      </w:tr>
    </w:tbl>
    <w:p w:rsidR="00347822" w:rsidRDefault="00347822" w:rsidP="00325444">
      <w:pPr>
        <w:jc w:val="center"/>
        <w:rPr>
          <w:sz w:val="28"/>
          <w:szCs w:val="28"/>
        </w:rPr>
      </w:pPr>
    </w:p>
    <w:p w:rsidR="00AB34F9" w:rsidRPr="001068AE" w:rsidRDefault="00AB34F9" w:rsidP="00B9698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96983">
        <w:rPr>
          <w:sz w:val="28"/>
          <w:szCs w:val="28"/>
        </w:rPr>
        <w:t xml:space="preserve">б утверждении методики прогнозирования поступлений по источникам финансирования дефицита </w:t>
      </w:r>
      <w:r w:rsidR="00B44E8F">
        <w:rPr>
          <w:sz w:val="28"/>
          <w:szCs w:val="28"/>
        </w:rPr>
        <w:t>городского</w:t>
      </w:r>
      <w:r w:rsidR="00B96983">
        <w:rPr>
          <w:sz w:val="28"/>
          <w:szCs w:val="28"/>
        </w:rPr>
        <w:t xml:space="preserve"> бюджета</w:t>
      </w:r>
    </w:p>
    <w:p w:rsidR="00AB34F9" w:rsidRDefault="00AB34F9" w:rsidP="00AB34F9">
      <w:pPr>
        <w:ind w:right="-82"/>
        <w:jc w:val="both"/>
        <w:rPr>
          <w:sz w:val="28"/>
          <w:szCs w:val="28"/>
        </w:rPr>
      </w:pPr>
    </w:p>
    <w:p w:rsidR="00AB34F9" w:rsidRPr="002046B0" w:rsidRDefault="00AB34F9" w:rsidP="00AB34F9">
      <w:pPr>
        <w:ind w:right="-82"/>
        <w:jc w:val="both"/>
        <w:rPr>
          <w:sz w:val="28"/>
          <w:szCs w:val="28"/>
        </w:rPr>
      </w:pPr>
    </w:p>
    <w:p w:rsidR="005555A7" w:rsidRPr="00724703" w:rsidRDefault="005555A7" w:rsidP="005555A7">
      <w:pPr>
        <w:ind w:firstLine="720"/>
        <w:jc w:val="both"/>
        <w:rPr>
          <w:sz w:val="28"/>
          <w:szCs w:val="28"/>
        </w:rPr>
      </w:pPr>
      <w:r w:rsidRPr="0072470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1 статьи 160.2 Бюджетного кодекса Российской Федерации, постановлением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</w:t>
      </w:r>
    </w:p>
    <w:p w:rsidR="00416903" w:rsidRDefault="00416903" w:rsidP="005555A7">
      <w:pPr>
        <w:ind w:firstLine="720"/>
        <w:jc w:val="both"/>
        <w:rPr>
          <w:b/>
          <w:sz w:val="28"/>
          <w:szCs w:val="28"/>
        </w:rPr>
      </w:pPr>
    </w:p>
    <w:p w:rsidR="005555A7" w:rsidRDefault="005555A7" w:rsidP="00416903">
      <w:pPr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70C4C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A70C4C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70C4C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70C4C">
        <w:rPr>
          <w:b/>
          <w:sz w:val="28"/>
          <w:szCs w:val="28"/>
        </w:rPr>
        <w:t>ю:</w:t>
      </w:r>
    </w:p>
    <w:p w:rsidR="00416903" w:rsidRDefault="00416903" w:rsidP="005555A7">
      <w:pPr>
        <w:ind w:firstLine="720"/>
        <w:jc w:val="both"/>
        <w:rPr>
          <w:sz w:val="28"/>
          <w:szCs w:val="28"/>
        </w:rPr>
      </w:pPr>
    </w:p>
    <w:p w:rsidR="005555A7" w:rsidRDefault="005555A7" w:rsidP="005555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F21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методику прогнозирования поступлений по источникам финансирования дефицита </w:t>
      </w:r>
      <w:r w:rsidR="0064013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согласно приложению.</w:t>
      </w:r>
    </w:p>
    <w:p w:rsidR="005555A7" w:rsidRPr="001A74D2" w:rsidRDefault="005555A7" w:rsidP="005555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4703">
        <w:rPr>
          <w:sz w:val="28"/>
          <w:szCs w:val="28"/>
        </w:rPr>
        <w:t>Контроль за исполнением н</w:t>
      </w:r>
      <w:r>
        <w:rPr>
          <w:sz w:val="28"/>
          <w:szCs w:val="28"/>
        </w:rPr>
        <w:t>астоящего приказа оставляю за собой</w:t>
      </w:r>
      <w:r w:rsidRPr="00724703">
        <w:rPr>
          <w:sz w:val="28"/>
          <w:szCs w:val="28"/>
        </w:rPr>
        <w:t>.</w:t>
      </w:r>
    </w:p>
    <w:p w:rsidR="005555A7" w:rsidRPr="003B0681" w:rsidRDefault="005555A7" w:rsidP="005555A7">
      <w:pPr>
        <w:pStyle w:val="a3"/>
      </w:pPr>
    </w:p>
    <w:p w:rsidR="005555A7" w:rsidRPr="003B0681" w:rsidRDefault="005555A7" w:rsidP="005555A7">
      <w:pPr>
        <w:pStyle w:val="a3"/>
      </w:pPr>
    </w:p>
    <w:p w:rsidR="00AB34F9" w:rsidRDefault="00AB34F9" w:rsidP="00AB34F9">
      <w:pPr>
        <w:pStyle w:val="a5"/>
        <w:jc w:val="both"/>
        <w:rPr>
          <w:szCs w:val="28"/>
        </w:rPr>
      </w:pPr>
    </w:p>
    <w:p w:rsidR="00AB34F9" w:rsidRDefault="00AB34F9" w:rsidP="00AB34F9">
      <w:pPr>
        <w:pStyle w:val="a5"/>
        <w:jc w:val="both"/>
        <w:rPr>
          <w:bCs/>
          <w:szCs w:val="28"/>
        </w:rPr>
      </w:pPr>
      <w:r>
        <w:rPr>
          <w:szCs w:val="28"/>
        </w:rPr>
        <w:t>Начальник управления                                                                           Н.Э.Тришина</w:t>
      </w:r>
      <w:r>
        <w:rPr>
          <w:bCs/>
          <w:szCs w:val="28"/>
        </w:rPr>
        <w:t xml:space="preserve"> </w:t>
      </w: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5555A7" w:rsidRDefault="005555A7" w:rsidP="00AB34F9">
      <w:pPr>
        <w:pStyle w:val="a5"/>
        <w:jc w:val="both"/>
        <w:rPr>
          <w:bCs/>
          <w:szCs w:val="28"/>
        </w:rPr>
      </w:pPr>
    </w:p>
    <w:p w:rsidR="00B44E8F" w:rsidRPr="00E7275B" w:rsidRDefault="00B44E8F" w:rsidP="00B44E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B31227">
        <w:rPr>
          <w:sz w:val="28"/>
          <w:szCs w:val="28"/>
        </w:rPr>
        <w:t xml:space="preserve">                               </w:t>
      </w:r>
      <w:r w:rsidR="0088792D">
        <w:rPr>
          <w:sz w:val="28"/>
          <w:szCs w:val="28"/>
        </w:rPr>
        <w:t>Приложение к</w:t>
      </w:r>
    </w:p>
    <w:p w:rsidR="00B44E8F" w:rsidRPr="00E7275B" w:rsidRDefault="00B44E8F" w:rsidP="00B44E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E7275B">
        <w:rPr>
          <w:sz w:val="28"/>
          <w:szCs w:val="28"/>
        </w:rPr>
        <w:t>риказ</w:t>
      </w:r>
      <w:r w:rsidR="0088792D">
        <w:rPr>
          <w:sz w:val="28"/>
          <w:szCs w:val="28"/>
        </w:rPr>
        <w:t>у</w:t>
      </w:r>
      <w:r w:rsidRPr="00E7275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7275B">
        <w:rPr>
          <w:sz w:val="28"/>
          <w:szCs w:val="28"/>
        </w:rPr>
        <w:t>инансового</w:t>
      </w:r>
    </w:p>
    <w:p w:rsidR="00B44E8F" w:rsidRPr="00E7275B" w:rsidRDefault="00B44E8F" w:rsidP="00B44E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275B">
        <w:rPr>
          <w:sz w:val="28"/>
          <w:szCs w:val="28"/>
        </w:rPr>
        <w:t>управления администрации</w:t>
      </w:r>
    </w:p>
    <w:p w:rsidR="00B44E8F" w:rsidRPr="00E7275B" w:rsidRDefault="00B44E8F" w:rsidP="00B44E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275B">
        <w:rPr>
          <w:sz w:val="28"/>
          <w:szCs w:val="28"/>
        </w:rPr>
        <w:t>города Благовещенска</w:t>
      </w:r>
    </w:p>
    <w:p w:rsidR="00B44E8F" w:rsidRPr="00E7275B" w:rsidRDefault="00B44E8F" w:rsidP="00B44E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275B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E7275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7275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7275B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B44E8F" w:rsidRDefault="00B44E8F" w:rsidP="00B44E8F">
      <w:pPr>
        <w:adjustRightInd w:val="0"/>
        <w:ind w:left="5400"/>
        <w:rPr>
          <w:sz w:val="28"/>
          <w:szCs w:val="28"/>
        </w:rPr>
      </w:pPr>
    </w:p>
    <w:p w:rsidR="00AC3737" w:rsidRPr="00E7275B" w:rsidRDefault="00AC3737" w:rsidP="00B44E8F">
      <w:pPr>
        <w:adjustRightInd w:val="0"/>
        <w:ind w:left="5400"/>
        <w:rPr>
          <w:sz w:val="28"/>
          <w:szCs w:val="28"/>
        </w:rPr>
      </w:pPr>
    </w:p>
    <w:p w:rsidR="005555A7" w:rsidRPr="0040667B" w:rsidRDefault="005555A7" w:rsidP="005555A7">
      <w:pPr>
        <w:pStyle w:val="ConsPlusTitle"/>
        <w:jc w:val="center"/>
        <w:rPr>
          <w:sz w:val="24"/>
          <w:szCs w:val="24"/>
        </w:rPr>
      </w:pPr>
      <w:r w:rsidRPr="0040667B">
        <w:rPr>
          <w:sz w:val="24"/>
          <w:szCs w:val="24"/>
        </w:rPr>
        <w:t>МЕТОДИ</w:t>
      </w:r>
      <w:r>
        <w:rPr>
          <w:sz w:val="24"/>
          <w:szCs w:val="24"/>
        </w:rPr>
        <w:t>КА ПРОГНОЗИРОВАНИЯ</w:t>
      </w:r>
    </w:p>
    <w:p w:rsidR="005555A7" w:rsidRDefault="005555A7" w:rsidP="005555A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ПОСТУПЛЕНИЙ</w:t>
      </w:r>
      <w:r w:rsidRPr="00406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ИСТОЧНИКАМ ФИНАНСИРОВАНИЯ ДЕФИЦИТА </w:t>
      </w:r>
      <w:r w:rsidR="00640133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 БЮДЖЕТА</w:t>
      </w:r>
    </w:p>
    <w:p w:rsidR="005555A7" w:rsidRDefault="005555A7" w:rsidP="005555A7">
      <w:pPr>
        <w:pStyle w:val="ConsPlusTitle"/>
        <w:jc w:val="center"/>
        <w:rPr>
          <w:sz w:val="24"/>
          <w:szCs w:val="24"/>
        </w:rPr>
      </w:pPr>
    </w:p>
    <w:p w:rsidR="000114C4" w:rsidRDefault="005555A7" w:rsidP="00A145F2">
      <w:pPr>
        <w:pStyle w:val="a3"/>
        <w:ind w:firstLine="851"/>
        <w:rPr>
          <w:szCs w:val="28"/>
        </w:rPr>
      </w:pPr>
      <w:r>
        <w:rPr>
          <w:szCs w:val="28"/>
        </w:rPr>
        <w:t>1. М</w:t>
      </w:r>
      <w:r w:rsidRPr="00E56DF9">
        <w:rPr>
          <w:szCs w:val="28"/>
        </w:rPr>
        <w:t xml:space="preserve">етодика прогнозирования поступлений по источникам финансирования дефицита </w:t>
      </w:r>
      <w:r w:rsidR="00B03A26">
        <w:rPr>
          <w:szCs w:val="28"/>
        </w:rPr>
        <w:t>городского</w:t>
      </w:r>
      <w:r w:rsidRPr="00E56DF9">
        <w:rPr>
          <w:szCs w:val="28"/>
        </w:rPr>
        <w:t xml:space="preserve"> бюджета </w:t>
      </w:r>
      <w:r>
        <w:rPr>
          <w:szCs w:val="28"/>
        </w:rPr>
        <w:t xml:space="preserve"> </w:t>
      </w:r>
      <w:r w:rsidRPr="00E56DF9">
        <w:rPr>
          <w:szCs w:val="28"/>
        </w:rPr>
        <w:t xml:space="preserve">(далее – </w:t>
      </w:r>
      <w:r>
        <w:rPr>
          <w:szCs w:val="28"/>
        </w:rPr>
        <w:t>Методика</w:t>
      </w:r>
      <w:r w:rsidRPr="00E56DF9">
        <w:rPr>
          <w:szCs w:val="28"/>
        </w:rPr>
        <w:t>)</w:t>
      </w:r>
      <w:r>
        <w:rPr>
          <w:szCs w:val="28"/>
        </w:rPr>
        <w:t xml:space="preserve"> устанавливает </w:t>
      </w:r>
      <w:r w:rsidR="00434B41">
        <w:rPr>
          <w:szCs w:val="28"/>
        </w:rPr>
        <w:t xml:space="preserve">порядок расчета </w:t>
      </w:r>
      <w:r w:rsidR="0072030C">
        <w:rPr>
          <w:szCs w:val="28"/>
        </w:rPr>
        <w:t xml:space="preserve">прогнозного объёма </w:t>
      </w:r>
      <w:r>
        <w:rPr>
          <w:szCs w:val="28"/>
        </w:rPr>
        <w:t xml:space="preserve">поступлений по иным источникам финансирования дефицита </w:t>
      </w:r>
      <w:r w:rsidR="006C2115">
        <w:rPr>
          <w:szCs w:val="28"/>
        </w:rPr>
        <w:t xml:space="preserve">городского </w:t>
      </w:r>
      <w:r>
        <w:rPr>
          <w:szCs w:val="28"/>
        </w:rPr>
        <w:t xml:space="preserve"> бюджета, </w:t>
      </w:r>
      <w:r w:rsidRPr="00E56DF9">
        <w:rPr>
          <w:szCs w:val="28"/>
        </w:rPr>
        <w:t xml:space="preserve">главным администратором которых является </w:t>
      </w:r>
      <w:r w:rsidR="00F750CD">
        <w:rPr>
          <w:szCs w:val="28"/>
        </w:rPr>
        <w:t>Финансовое управление администрации города Благовещенска</w:t>
      </w:r>
      <w:r w:rsidRPr="00E56DF9">
        <w:rPr>
          <w:szCs w:val="28"/>
        </w:rPr>
        <w:t xml:space="preserve"> (далее – </w:t>
      </w:r>
      <w:r w:rsidR="006C2115">
        <w:rPr>
          <w:szCs w:val="28"/>
        </w:rPr>
        <w:t>Финансовое управление</w:t>
      </w:r>
      <w:r w:rsidRPr="00E56DF9">
        <w:rPr>
          <w:szCs w:val="28"/>
        </w:rPr>
        <w:t>).</w:t>
      </w:r>
    </w:p>
    <w:p w:rsidR="00A15E14" w:rsidRDefault="00A145F2" w:rsidP="00A15E14">
      <w:pPr>
        <w:pStyle w:val="a3"/>
        <w:ind w:firstLine="851"/>
        <w:rPr>
          <w:szCs w:val="28"/>
        </w:rPr>
      </w:pPr>
      <w:r>
        <w:rPr>
          <w:szCs w:val="28"/>
        </w:rPr>
        <w:t xml:space="preserve">2. Поступления по </w:t>
      </w:r>
      <w:r w:rsidRPr="00E56DF9">
        <w:rPr>
          <w:szCs w:val="28"/>
        </w:rPr>
        <w:t xml:space="preserve">источникам финансирования дефицита </w:t>
      </w:r>
      <w:r>
        <w:rPr>
          <w:szCs w:val="28"/>
        </w:rPr>
        <w:t>городского</w:t>
      </w:r>
      <w:r w:rsidRPr="00E56DF9">
        <w:rPr>
          <w:szCs w:val="28"/>
        </w:rPr>
        <w:t xml:space="preserve"> бюджета</w:t>
      </w:r>
      <w:r>
        <w:rPr>
          <w:szCs w:val="28"/>
        </w:rPr>
        <w:t xml:space="preserve">, </w:t>
      </w:r>
      <w:r w:rsidRPr="00A145F2">
        <w:rPr>
          <w:szCs w:val="28"/>
        </w:rPr>
        <w:t xml:space="preserve"> </w:t>
      </w:r>
      <w:r w:rsidRPr="00E56DF9">
        <w:rPr>
          <w:szCs w:val="28"/>
        </w:rPr>
        <w:t xml:space="preserve">главным администратором которых является </w:t>
      </w:r>
      <w:r>
        <w:rPr>
          <w:szCs w:val="28"/>
        </w:rPr>
        <w:t>Финансовое управление осуществля</w:t>
      </w:r>
      <w:r w:rsidR="00A15E14">
        <w:rPr>
          <w:szCs w:val="28"/>
        </w:rPr>
        <w:t>ю</w:t>
      </w:r>
      <w:r>
        <w:rPr>
          <w:szCs w:val="28"/>
        </w:rPr>
        <w:t>тся по соответствующему коду бюджетной классификации:</w:t>
      </w:r>
    </w:p>
    <w:p w:rsidR="00A15E14" w:rsidRPr="00A15E14" w:rsidRDefault="00A145F2" w:rsidP="00A15E14">
      <w:pPr>
        <w:pStyle w:val="a3"/>
        <w:ind w:firstLine="851"/>
        <w:rPr>
          <w:szCs w:val="28"/>
        </w:rPr>
      </w:pPr>
      <w:r>
        <w:rPr>
          <w:szCs w:val="28"/>
        </w:rPr>
        <w:t xml:space="preserve">004 01 06 10 02 04 0000 550 - </w:t>
      </w:r>
      <w:r w:rsidR="00A15E14">
        <w:rPr>
          <w:szCs w:val="28"/>
        </w:rPr>
        <w:t>у</w:t>
      </w:r>
      <w:r w:rsidR="00A15E14" w:rsidRPr="00A15E14">
        <w:rPr>
          <w:szCs w:val="28"/>
        </w:rPr>
        <w:t>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</w:r>
      <w:r w:rsidR="00A15E14">
        <w:rPr>
          <w:szCs w:val="28"/>
        </w:rPr>
        <w:t>.</w:t>
      </w:r>
    </w:p>
    <w:p w:rsidR="005555A7" w:rsidRPr="002211DD" w:rsidRDefault="00A145F2" w:rsidP="00A145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. Расчет прогнозного объема поступлений по иным источникам финансирования дефицита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 w:rsidR="005555A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 </w:t>
      </w:r>
      <w:r w:rsidR="005555A7">
        <w:rPr>
          <w:rFonts w:ascii="Times New Roman" w:hAnsi="Times New Roman" w:cs="Times New Roman"/>
          <w:sz w:val="28"/>
          <w:szCs w:val="28"/>
        </w:rPr>
        <w:t>в части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5555A7">
        <w:rPr>
          <w:rFonts w:ascii="Times New Roman" w:hAnsi="Times New Roman" w:cs="Times New Roman"/>
          <w:sz w:val="28"/>
          <w:szCs w:val="28"/>
        </w:rPr>
        <w:t>я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 финансовых активов в собственности </w:t>
      </w:r>
      <w:r w:rsidR="007203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 за счет средств автономных и бюджетных учреждений осуществляется в течение текущего финансового года </w:t>
      </w:r>
      <w:r w:rsidR="005555A7">
        <w:rPr>
          <w:rFonts w:ascii="Times New Roman" w:hAnsi="Times New Roman" w:cs="Times New Roman"/>
          <w:sz w:val="28"/>
          <w:szCs w:val="28"/>
        </w:rPr>
        <w:t>при составлении и ведении кассового плана на текущий финансовый год</w:t>
      </w:r>
      <w:r w:rsidR="005555A7" w:rsidRPr="002211DD">
        <w:rPr>
          <w:rFonts w:ascii="Times New Roman" w:hAnsi="Times New Roman" w:cs="Times New Roman"/>
          <w:sz w:val="28"/>
          <w:szCs w:val="28"/>
        </w:rPr>
        <w:t>, в ходе которого, в случае возникновения в определенном месяце текущего финансового года</w:t>
      </w:r>
      <w:r w:rsidR="005555A7">
        <w:rPr>
          <w:rFonts w:ascii="Times New Roman" w:hAnsi="Times New Roman" w:cs="Times New Roman"/>
          <w:sz w:val="28"/>
          <w:szCs w:val="28"/>
        </w:rPr>
        <w:t xml:space="preserve"> временного кассового разрыва, </w:t>
      </w:r>
      <w:r w:rsidR="000114C4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5555A7" w:rsidRPr="002211DD">
        <w:rPr>
          <w:rFonts w:ascii="Times New Roman" w:hAnsi="Times New Roman" w:cs="Times New Roman"/>
          <w:sz w:val="28"/>
          <w:szCs w:val="28"/>
        </w:rPr>
        <w:t xml:space="preserve">может быть принято решение о временном заимствовании указанных средств в размере, не превышающем размер кассового разрыва, в целях его покрытия. </w:t>
      </w:r>
    </w:p>
    <w:p w:rsidR="005555A7" w:rsidRPr="002211DD" w:rsidRDefault="005555A7" w:rsidP="00A145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1DD">
        <w:rPr>
          <w:rFonts w:ascii="Times New Roman" w:hAnsi="Times New Roman" w:cs="Times New Roman"/>
          <w:sz w:val="28"/>
          <w:szCs w:val="28"/>
        </w:rPr>
        <w:t>В данном случае при прогнозировании указанных поступлений используется метод прямого счета</w:t>
      </w:r>
      <w:r>
        <w:rPr>
          <w:rFonts w:ascii="Times New Roman" w:hAnsi="Times New Roman" w:cs="Times New Roman"/>
          <w:sz w:val="28"/>
          <w:szCs w:val="28"/>
        </w:rPr>
        <w:t xml:space="preserve"> и следующая формула</w:t>
      </w:r>
      <w:r w:rsidRPr="002211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55A7" w:rsidRPr="002211DD" w:rsidRDefault="005555A7" w:rsidP="00A145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5A7" w:rsidRPr="002211DD" w:rsidRDefault="005555A7" w:rsidP="005555A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ПФа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= Фа </w:t>
      </w:r>
      <w:proofErr w:type="spellStart"/>
      <w:r w:rsidRPr="002211D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>, где,</w:t>
      </w:r>
    </w:p>
    <w:p w:rsidR="005555A7" w:rsidRPr="002211DD" w:rsidRDefault="005555A7" w:rsidP="005555A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55A7" w:rsidRPr="002211DD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ПФа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– объем возможных заимствований средств с лицевых счетов автономных и бюджетных учреждений; </w:t>
      </w:r>
    </w:p>
    <w:p w:rsidR="005555A7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в</w:t>
      </w:r>
      <w:r>
        <w:rPr>
          <w:rFonts w:ascii="Times New Roman" w:hAnsi="Times New Roman" w:cs="Times New Roman"/>
          <w:sz w:val="28"/>
          <w:szCs w:val="28"/>
        </w:rPr>
        <w:t xml:space="preserve">ыполнения утвержденного </w:t>
      </w:r>
      <w:r w:rsidRPr="002211DD">
        <w:rPr>
          <w:rFonts w:ascii="Times New Roman" w:hAnsi="Times New Roman" w:cs="Times New Roman"/>
          <w:sz w:val="28"/>
          <w:szCs w:val="28"/>
        </w:rPr>
        <w:t xml:space="preserve"> объема доходов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 w:rsidRPr="002211DD">
        <w:rPr>
          <w:rFonts w:ascii="Times New Roman" w:hAnsi="Times New Roman" w:cs="Times New Roman"/>
          <w:sz w:val="28"/>
          <w:szCs w:val="28"/>
        </w:rPr>
        <w:t xml:space="preserve"> бюджета без учета безвозмездных поступлений (определяется на основе  фактического исполнения </w:t>
      </w:r>
      <w:r w:rsidR="000114C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211D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249">
        <w:rPr>
          <w:sz w:val="28"/>
          <w:szCs w:val="28"/>
        </w:rPr>
        <w:t xml:space="preserve"> </w:t>
      </w:r>
      <w:r w:rsidRPr="00A20249">
        <w:rPr>
          <w:rFonts w:ascii="Times New Roman" w:hAnsi="Times New Roman" w:cs="Times New Roman"/>
          <w:sz w:val="28"/>
          <w:szCs w:val="28"/>
        </w:rPr>
        <w:t xml:space="preserve">как </w:t>
      </w:r>
      <w:r w:rsidRPr="00A20249">
        <w:rPr>
          <w:rFonts w:ascii="Times New Roman" w:hAnsi="Times New Roman" w:cs="Times New Roman"/>
          <w:sz w:val="28"/>
          <w:szCs w:val="28"/>
        </w:rPr>
        <w:lastRenderedPageBreak/>
        <w:t>соотношение фактического объема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49">
        <w:rPr>
          <w:rFonts w:ascii="Times New Roman" w:hAnsi="Times New Roman" w:cs="Times New Roman"/>
          <w:sz w:val="28"/>
          <w:szCs w:val="28"/>
        </w:rPr>
        <w:t>к плановому показателю</w:t>
      </w:r>
      <w:r w:rsidRPr="002211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Коэффициент рассчитывается за истекший период текущего финансового года.</w:t>
      </w:r>
      <w:r w:rsidRPr="0022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A7" w:rsidRPr="002211DD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5A7" w:rsidRDefault="005555A7" w:rsidP="005555A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211DD">
        <w:rPr>
          <w:rFonts w:ascii="Times New Roman" w:hAnsi="Times New Roman" w:cs="Times New Roman"/>
          <w:sz w:val="28"/>
          <w:szCs w:val="28"/>
        </w:rPr>
        <w:t xml:space="preserve">Фа = Р - Д - </w:t>
      </w: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Ифд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Онм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>, где:</w:t>
      </w:r>
    </w:p>
    <w:p w:rsidR="005555A7" w:rsidRPr="002211DD" w:rsidRDefault="005555A7" w:rsidP="005555A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555A7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1DD">
        <w:rPr>
          <w:rFonts w:ascii="Times New Roman" w:hAnsi="Times New Roman" w:cs="Times New Roman"/>
          <w:sz w:val="28"/>
          <w:szCs w:val="28"/>
        </w:rPr>
        <w:t xml:space="preserve">Фа - прогнозный объем заимствования средств с лицевых счетов автономных и бюджетных учреждений; </w:t>
      </w:r>
    </w:p>
    <w:p w:rsidR="005555A7" w:rsidRPr="002211DD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1DD">
        <w:rPr>
          <w:rFonts w:ascii="Times New Roman" w:hAnsi="Times New Roman" w:cs="Times New Roman"/>
          <w:sz w:val="28"/>
          <w:szCs w:val="28"/>
        </w:rPr>
        <w:t xml:space="preserve">Р - прогнозируемые расходы </w:t>
      </w:r>
      <w:r w:rsidR="000114C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2211DD">
        <w:rPr>
          <w:rFonts w:ascii="Times New Roman" w:hAnsi="Times New Roman" w:cs="Times New Roman"/>
          <w:sz w:val="28"/>
          <w:szCs w:val="28"/>
        </w:rPr>
        <w:t xml:space="preserve">бюджета в определенном месяце текущего финансового года в соответствии с кассовым планом по расходам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DD">
        <w:rPr>
          <w:rFonts w:ascii="Times New Roman" w:hAnsi="Times New Roman" w:cs="Times New Roman"/>
          <w:sz w:val="28"/>
          <w:szCs w:val="28"/>
        </w:rPr>
        <w:t xml:space="preserve">бюджета; </w:t>
      </w:r>
    </w:p>
    <w:p w:rsidR="005555A7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1DD">
        <w:rPr>
          <w:rFonts w:ascii="Times New Roman" w:hAnsi="Times New Roman" w:cs="Times New Roman"/>
          <w:sz w:val="28"/>
          <w:szCs w:val="28"/>
        </w:rPr>
        <w:t xml:space="preserve">Д - прогнозируемые доходы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 w:rsidRPr="002211DD">
        <w:rPr>
          <w:rFonts w:ascii="Times New Roman" w:hAnsi="Times New Roman" w:cs="Times New Roman"/>
          <w:sz w:val="28"/>
          <w:szCs w:val="28"/>
        </w:rPr>
        <w:t xml:space="preserve"> бюджета в определенном месяце текущего финансового года в соответствии с кассовым планом по доходам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1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55A7" w:rsidRPr="002211DD" w:rsidRDefault="005555A7" w:rsidP="005555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Ифд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- источники финансирования дефицита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11DD">
        <w:rPr>
          <w:rFonts w:ascii="Times New Roman" w:hAnsi="Times New Roman" w:cs="Times New Roman"/>
          <w:sz w:val="28"/>
          <w:szCs w:val="28"/>
        </w:rPr>
        <w:t xml:space="preserve">, планируемые в определенном месяце текущего финансового года в соответствии с кассовым планом по источникам финансирования дефицита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1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25B" w:rsidRDefault="005555A7" w:rsidP="001202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1DD">
        <w:rPr>
          <w:rFonts w:ascii="Times New Roman" w:hAnsi="Times New Roman" w:cs="Times New Roman"/>
          <w:sz w:val="28"/>
          <w:szCs w:val="28"/>
        </w:rPr>
        <w:t>Онм</w:t>
      </w:r>
      <w:proofErr w:type="spellEnd"/>
      <w:r w:rsidRPr="002211DD">
        <w:rPr>
          <w:rFonts w:ascii="Times New Roman" w:hAnsi="Times New Roman" w:cs="Times New Roman"/>
          <w:sz w:val="28"/>
          <w:szCs w:val="28"/>
        </w:rPr>
        <w:t xml:space="preserve"> - остаток средств на счетах </w:t>
      </w:r>
      <w:r w:rsidR="000114C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11DD">
        <w:rPr>
          <w:rFonts w:ascii="Times New Roman" w:hAnsi="Times New Roman" w:cs="Times New Roman"/>
          <w:sz w:val="28"/>
          <w:szCs w:val="28"/>
        </w:rPr>
        <w:t xml:space="preserve"> на начало анализируемого месяца.</w:t>
      </w:r>
    </w:p>
    <w:p w:rsidR="005555A7" w:rsidRPr="0012025B" w:rsidRDefault="005555A7" w:rsidP="001202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25B">
        <w:rPr>
          <w:rFonts w:ascii="Times New Roman" w:hAnsi="Times New Roman" w:cs="Times New Roman"/>
          <w:sz w:val="28"/>
          <w:szCs w:val="28"/>
        </w:rPr>
        <w:t xml:space="preserve">При этом прогнозный объем возможных заимствований средств с лицевых счетов автономных и бюджетных учреждений не может превышать остаток средств на балансовом счете </w:t>
      </w:r>
      <w:r w:rsidR="000114C4" w:rsidRPr="0012025B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12025B">
        <w:rPr>
          <w:rFonts w:ascii="Times New Roman" w:hAnsi="Times New Roman" w:cs="Times New Roman"/>
          <w:sz w:val="28"/>
          <w:szCs w:val="28"/>
        </w:rPr>
        <w:t>№ 40</w:t>
      </w:r>
      <w:r w:rsidR="000114C4" w:rsidRPr="0012025B">
        <w:rPr>
          <w:rFonts w:ascii="Times New Roman" w:hAnsi="Times New Roman" w:cs="Times New Roman"/>
          <w:sz w:val="28"/>
          <w:szCs w:val="28"/>
        </w:rPr>
        <w:t>7</w:t>
      </w:r>
      <w:r w:rsidRPr="0012025B">
        <w:rPr>
          <w:rFonts w:ascii="Times New Roman" w:hAnsi="Times New Roman" w:cs="Times New Roman"/>
          <w:sz w:val="28"/>
          <w:szCs w:val="28"/>
        </w:rPr>
        <w:t xml:space="preserve">01, открытом в Отделение по Амурской области Дальневосточного главного управления Центрального банка РФ, за вычетом средств необходимых для обеспечения кассовых выплат по платежным документам, предоставленным в </w:t>
      </w:r>
      <w:r w:rsidR="002458E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0114C4" w:rsidRPr="0012025B">
        <w:rPr>
          <w:rFonts w:ascii="Times New Roman" w:hAnsi="Times New Roman" w:cs="Times New Roman"/>
          <w:sz w:val="28"/>
          <w:szCs w:val="28"/>
        </w:rPr>
        <w:t>муниципальными</w:t>
      </w:r>
      <w:r w:rsidRPr="0012025B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учреждениями, в установленные сроки.</w:t>
      </w:r>
    </w:p>
    <w:p w:rsidR="005555A7" w:rsidRDefault="005555A7" w:rsidP="00AB34F9">
      <w:pPr>
        <w:pStyle w:val="a5"/>
        <w:jc w:val="both"/>
        <w:rPr>
          <w:szCs w:val="28"/>
        </w:rPr>
      </w:pPr>
    </w:p>
    <w:sectPr w:rsidR="005555A7" w:rsidSect="003478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B1" w:rsidRDefault="00AF30B1">
      <w:r>
        <w:separator/>
      </w:r>
    </w:p>
  </w:endnote>
  <w:endnote w:type="continuationSeparator" w:id="0">
    <w:p w:rsidR="00AF30B1" w:rsidRDefault="00AF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B1" w:rsidRDefault="00AF30B1">
      <w:r>
        <w:separator/>
      </w:r>
    </w:p>
  </w:footnote>
  <w:footnote w:type="continuationSeparator" w:id="0">
    <w:p w:rsidR="00AF30B1" w:rsidRDefault="00AF3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758A"/>
    <w:multiLevelType w:val="hybridMultilevel"/>
    <w:tmpl w:val="E628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82D9B"/>
    <w:multiLevelType w:val="hybridMultilevel"/>
    <w:tmpl w:val="69848834"/>
    <w:lvl w:ilvl="0" w:tplc="9E0CCEB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79A"/>
    <w:rsid w:val="00000AD8"/>
    <w:rsid w:val="000065B6"/>
    <w:rsid w:val="000114C4"/>
    <w:rsid w:val="0001288B"/>
    <w:rsid w:val="000129DB"/>
    <w:rsid w:val="000216A9"/>
    <w:rsid w:val="00026EF7"/>
    <w:rsid w:val="00040BD9"/>
    <w:rsid w:val="000458E6"/>
    <w:rsid w:val="00052919"/>
    <w:rsid w:val="000555B6"/>
    <w:rsid w:val="0006057B"/>
    <w:rsid w:val="000660B7"/>
    <w:rsid w:val="00067513"/>
    <w:rsid w:val="000769F0"/>
    <w:rsid w:val="00080672"/>
    <w:rsid w:val="00080986"/>
    <w:rsid w:val="0008299C"/>
    <w:rsid w:val="000843C5"/>
    <w:rsid w:val="00084C80"/>
    <w:rsid w:val="000952F3"/>
    <w:rsid w:val="000A1E7D"/>
    <w:rsid w:val="000A5752"/>
    <w:rsid w:val="000B2106"/>
    <w:rsid w:val="000C0A55"/>
    <w:rsid w:val="000C0D93"/>
    <w:rsid w:val="000C2601"/>
    <w:rsid w:val="000C579A"/>
    <w:rsid w:val="000D0FD6"/>
    <w:rsid w:val="000D227D"/>
    <w:rsid w:val="000D7F55"/>
    <w:rsid w:val="000E1647"/>
    <w:rsid w:val="000E42BD"/>
    <w:rsid w:val="000F2BBE"/>
    <w:rsid w:val="000F39E8"/>
    <w:rsid w:val="000F4538"/>
    <w:rsid w:val="000F74C5"/>
    <w:rsid w:val="00102ECE"/>
    <w:rsid w:val="001049C9"/>
    <w:rsid w:val="001068AE"/>
    <w:rsid w:val="001115A2"/>
    <w:rsid w:val="00112E1A"/>
    <w:rsid w:val="00113FF0"/>
    <w:rsid w:val="00116F3B"/>
    <w:rsid w:val="00120204"/>
    <w:rsid w:val="0012025B"/>
    <w:rsid w:val="001206C9"/>
    <w:rsid w:val="00125A88"/>
    <w:rsid w:val="0012691A"/>
    <w:rsid w:val="00126C06"/>
    <w:rsid w:val="00130A68"/>
    <w:rsid w:val="001320D9"/>
    <w:rsid w:val="001332F1"/>
    <w:rsid w:val="00133F27"/>
    <w:rsid w:val="00141DCC"/>
    <w:rsid w:val="00144DC7"/>
    <w:rsid w:val="00153EF9"/>
    <w:rsid w:val="0015543C"/>
    <w:rsid w:val="00160AA8"/>
    <w:rsid w:val="001620F8"/>
    <w:rsid w:val="001723BB"/>
    <w:rsid w:val="00175213"/>
    <w:rsid w:val="001770C6"/>
    <w:rsid w:val="00181AE5"/>
    <w:rsid w:val="00181FD5"/>
    <w:rsid w:val="00183EC3"/>
    <w:rsid w:val="00190EE6"/>
    <w:rsid w:val="00195142"/>
    <w:rsid w:val="001A2C7D"/>
    <w:rsid w:val="001A2EBB"/>
    <w:rsid w:val="001A5E1C"/>
    <w:rsid w:val="001B1063"/>
    <w:rsid w:val="001C29F1"/>
    <w:rsid w:val="001C5019"/>
    <w:rsid w:val="001D10D6"/>
    <w:rsid w:val="001D4AFB"/>
    <w:rsid w:val="001E14A0"/>
    <w:rsid w:val="001E5847"/>
    <w:rsid w:val="001E588E"/>
    <w:rsid w:val="001E7DA7"/>
    <w:rsid w:val="001F359C"/>
    <w:rsid w:val="001F5542"/>
    <w:rsid w:val="002008C9"/>
    <w:rsid w:val="002014BC"/>
    <w:rsid w:val="0020471C"/>
    <w:rsid w:val="00204A54"/>
    <w:rsid w:val="00207735"/>
    <w:rsid w:val="00207B64"/>
    <w:rsid w:val="0021075D"/>
    <w:rsid w:val="00220699"/>
    <w:rsid w:val="0022279F"/>
    <w:rsid w:val="002263C5"/>
    <w:rsid w:val="00226565"/>
    <w:rsid w:val="0023161E"/>
    <w:rsid w:val="00243CBF"/>
    <w:rsid w:val="002458EC"/>
    <w:rsid w:val="00250A91"/>
    <w:rsid w:val="00251D11"/>
    <w:rsid w:val="002569CC"/>
    <w:rsid w:val="00260740"/>
    <w:rsid w:val="002636A9"/>
    <w:rsid w:val="00273484"/>
    <w:rsid w:val="002747D3"/>
    <w:rsid w:val="002756CF"/>
    <w:rsid w:val="00292CE3"/>
    <w:rsid w:val="00295464"/>
    <w:rsid w:val="002A2F27"/>
    <w:rsid w:val="002A3032"/>
    <w:rsid w:val="002A3A19"/>
    <w:rsid w:val="002A3CD0"/>
    <w:rsid w:val="002A6E3C"/>
    <w:rsid w:val="002B2D43"/>
    <w:rsid w:val="002B6B8F"/>
    <w:rsid w:val="002C1735"/>
    <w:rsid w:val="002C3A35"/>
    <w:rsid w:val="002C6504"/>
    <w:rsid w:val="002E0B63"/>
    <w:rsid w:val="002F14B8"/>
    <w:rsid w:val="0030077B"/>
    <w:rsid w:val="00301D5D"/>
    <w:rsid w:val="003039BF"/>
    <w:rsid w:val="00306927"/>
    <w:rsid w:val="00307485"/>
    <w:rsid w:val="0030757D"/>
    <w:rsid w:val="00310D55"/>
    <w:rsid w:val="00312139"/>
    <w:rsid w:val="003211ED"/>
    <w:rsid w:val="003239C3"/>
    <w:rsid w:val="00325444"/>
    <w:rsid w:val="00325BAF"/>
    <w:rsid w:val="00327301"/>
    <w:rsid w:val="00331E27"/>
    <w:rsid w:val="00334553"/>
    <w:rsid w:val="0033484D"/>
    <w:rsid w:val="00335DB4"/>
    <w:rsid w:val="003372D2"/>
    <w:rsid w:val="00341913"/>
    <w:rsid w:val="00342CF8"/>
    <w:rsid w:val="00347822"/>
    <w:rsid w:val="00353BFA"/>
    <w:rsid w:val="003558D9"/>
    <w:rsid w:val="003574F7"/>
    <w:rsid w:val="00361928"/>
    <w:rsid w:val="00370B6B"/>
    <w:rsid w:val="0037234A"/>
    <w:rsid w:val="00373338"/>
    <w:rsid w:val="00374CE1"/>
    <w:rsid w:val="00375B9E"/>
    <w:rsid w:val="00376F90"/>
    <w:rsid w:val="00382943"/>
    <w:rsid w:val="003900E9"/>
    <w:rsid w:val="00391AD5"/>
    <w:rsid w:val="00397ABD"/>
    <w:rsid w:val="003A4779"/>
    <w:rsid w:val="003A48D7"/>
    <w:rsid w:val="003A74A1"/>
    <w:rsid w:val="003B0B15"/>
    <w:rsid w:val="003B29C2"/>
    <w:rsid w:val="003B4802"/>
    <w:rsid w:val="003C1E7A"/>
    <w:rsid w:val="003C7D12"/>
    <w:rsid w:val="003D063C"/>
    <w:rsid w:val="003D379C"/>
    <w:rsid w:val="003D5293"/>
    <w:rsid w:val="003E2544"/>
    <w:rsid w:val="003F0A76"/>
    <w:rsid w:val="003F0CC4"/>
    <w:rsid w:val="003F2BFC"/>
    <w:rsid w:val="0041375A"/>
    <w:rsid w:val="00416903"/>
    <w:rsid w:val="004202DC"/>
    <w:rsid w:val="00422857"/>
    <w:rsid w:val="00434B41"/>
    <w:rsid w:val="00444985"/>
    <w:rsid w:val="00444F66"/>
    <w:rsid w:val="0046796B"/>
    <w:rsid w:val="0048365A"/>
    <w:rsid w:val="00486E86"/>
    <w:rsid w:val="00491E70"/>
    <w:rsid w:val="004A0170"/>
    <w:rsid w:val="004B7B8E"/>
    <w:rsid w:val="004C0866"/>
    <w:rsid w:val="004C175E"/>
    <w:rsid w:val="004C5FEE"/>
    <w:rsid w:val="004C798F"/>
    <w:rsid w:val="004D3D26"/>
    <w:rsid w:val="004D41AF"/>
    <w:rsid w:val="004D4AF5"/>
    <w:rsid w:val="004D5BD9"/>
    <w:rsid w:val="004E7810"/>
    <w:rsid w:val="004F045D"/>
    <w:rsid w:val="004F2C98"/>
    <w:rsid w:val="004F3BE6"/>
    <w:rsid w:val="005007BB"/>
    <w:rsid w:val="00510E97"/>
    <w:rsid w:val="00513A93"/>
    <w:rsid w:val="005155DD"/>
    <w:rsid w:val="00521757"/>
    <w:rsid w:val="005218F0"/>
    <w:rsid w:val="00524A6A"/>
    <w:rsid w:val="00531335"/>
    <w:rsid w:val="00533FDE"/>
    <w:rsid w:val="0053415E"/>
    <w:rsid w:val="00537B3F"/>
    <w:rsid w:val="00543F43"/>
    <w:rsid w:val="00544E8E"/>
    <w:rsid w:val="0054585A"/>
    <w:rsid w:val="00552CAA"/>
    <w:rsid w:val="00552E56"/>
    <w:rsid w:val="005555A7"/>
    <w:rsid w:val="005556E8"/>
    <w:rsid w:val="00563351"/>
    <w:rsid w:val="00564AEF"/>
    <w:rsid w:val="00580AB1"/>
    <w:rsid w:val="005845E2"/>
    <w:rsid w:val="00585952"/>
    <w:rsid w:val="005867B1"/>
    <w:rsid w:val="00594331"/>
    <w:rsid w:val="00595797"/>
    <w:rsid w:val="005A4B06"/>
    <w:rsid w:val="005B0D46"/>
    <w:rsid w:val="005B3FAD"/>
    <w:rsid w:val="005B5965"/>
    <w:rsid w:val="005C4EC9"/>
    <w:rsid w:val="005C6BF5"/>
    <w:rsid w:val="005D0546"/>
    <w:rsid w:val="005D1E7C"/>
    <w:rsid w:val="005D45B2"/>
    <w:rsid w:val="005D52E4"/>
    <w:rsid w:val="005E13B4"/>
    <w:rsid w:val="005E13BA"/>
    <w:rsid w:val="005E793C"/>
    <w:rsid w:val="005F0FAB"/>
    <w:rsid w:val="005F2300"/>
    <w:rsid w:val="00603179"/>
    <w:rsid w:val="00604365"/>
    <w:rsid w:val="00605BC6"/>
    <w:rsid w:val="00606A80"/>
    <w:rsid w:val="00610653"/>
    <w:rsid w:val="006210A5"/>
    <w:rsid w:val="00622F9D"/>
    <w:rsid w:val="00623009"/>
    <w:rsid w:val="006231A3"/>
    <w:rsid w:val="00624071"/>
    <w:rsid w:val="00625B1E"/>
    <w:rsid w:val="00625D49"/>
    <w:rsid w:val="0062747F"/>
    <w:rsid w:val="00631850"/>
    <w:rsid w:val="00637193"/>
    <w:rsid w:val="00640133"/>
    <w:rsid w:val="00650701"/>
    <w:rsid w:val="00663DE4"/>
    <w:rsid w:val="00665964"/>
    <w:rsid w:val="00666728"/>
    <w:rsid w:val="006705BC"/>
    <w:rsid w:val="00672202"/>
    <w:rsid w:val="00673AD7"/>
    <w:rsid w:val="00673EB7"/>
    <w:rsid w:val="00674A4F"/>
    <w:rsid w:val="00681220"/>
    <w:rsid w:val="00681B74"/>
    <w:rsid w:val="006855DA"/>
    <w:rsid w:val="00686481"/>
    <w:rsid w:val="00696BD3"/>
    <w:rsid w:val="006A0276"/>
    <w:rsid w:val="006A09DB"/>
    <w:rsid w:val="006A1A15"/>
    <w:rsid w:val="006C1229"/>
    <w:rsid w:val="006C1B68"/>
    <w:rsid w:val="006C1DE8"/>
    <w:rsid w:val="006C2115"/>
    <w:rsid w:val="006D1BE2"/>
    <w:rsid w:val="006E25A7"/>
    <w:rsid w:val="006E68AC"/>
    <w:rsid w:val="007004B1"/>
    <w:rsid w:val="0070117C"/>
    <w:rsid w:val="007060C0"/>
    <w:rsid w:val="007136B5"/>
    <w:rsid w:val="007151BF"/>
    <w:rsid w:val="007152C3"/>
    <w:rsid w:val="0071742E"/>
    <w:rsid w:val="007177FE"/>
    <w:rsid w:val="0072030C"/>
    <w:rsid w:val="007266EE"/>
    <w:rsid w:val="00730273"/>
    <w:rsid w:val="007314DA"/>
    <w:rsid w:val="00733F00"/>
    <w:rsid w:val="00735146"/>
    <w:rsid w:val="00742110"/>
    <w:rsid w:val="007424D3"/>
    <w:rsid w:val="00743840"/>
    <w:rsid w:val="007474A1"/>
    <w:rsid w:val="00754867"/>
    <w:rsid w:val="00763766"/>
    <w:rsid w:val="00763AD4"/>
    <w:rsid w:val="00771B7E"/>
    <w:rsid w:val="00773A5F"/>
    <w:rsid w:val="00775792"/>
    <w:rsid w:val="00776E80"/>
    <w:rsid w:val="00783AFA"/>
    <w:rsid w:val="007903A9"/>
    <w:rsid w:val="007971BD"/>
    <w:rsid w:val="007A18C3"/>
    <w:rsid w:val="007A3132"/>
    <w:rsid w:val="007A42BB"/>
    <w:rsid w:val="007A6877"/>
    <w:rsid w:val="007C0838"/>
    <w:rsid w:val="007C2182"/>
    <w:rsid w:val="007C4575"/>
    <w:rsid w:val="007D12F6"/>
    <w:rsid w:val="007D2806"/>
    <w:rsid w:val="007D5C02"/>
    <w:rsid w:val="007D7491"/>
    <w:rsid w:val="007E2BE6"/>
    <w:rsid w:val="007E44FE"/>
    <w:rsid w:val="007E4C26"/>
    <w:rsid w:val="007E4F1E"/>
    <w:rsid w:val="007E524F"/>
    <w:rsid w:val="007F20FA"/>
    <w:rsid w:val="007F22E8"/>
    <w:rsid w:val="007F47EC"/>
    <w:rsid w:val="007F552C"/>
    <w:rsid w:val="00801D04"/>
    <w:rsid w:val="00802B9F"/>
    <w:rsid w:val="008048AA"/>
    <w:rsid w:val="008114F9"/>
    <w:rsid w:val="008247B0"/>
    <w:rsid w:val="008253F2"/>
    <w:rsid w:val="00826BAF"/>
    <w:rsid w:val="00831D4C"/>
    <w:rsid w:val="00832D28"/>
    <w:rsid w:val="00834D3D"/>
    <w:rsid w:val="0084511B"/>
    <w:rsid w:val="00853A5E"/>
    <w:rsid w:val="00862490"/>
    <w:rsid w:val="00863374"/>
    <w:rsid w:val="00864B8B"/>
    <w:rsid w:val="00872241"/>
    <w:rsid w:val="008722B4"/>
    <w:rsid w:val="00874409"/>
    <w:rsid w:val="00875146"/>
    <w:rsid w:val="008766E0"/>
    <w:rsid w:val="0088792D"/>
    <w:rsid w:val="00887F11"/>
    <w:rsid w:val="00896F53"/>
    <w:rsid w:val="008A27A5"/>
    <w:rsid w:val="008B0492"/>
    <w:rsid w:val="008B2210"/>
    <w:rsid w:val="008B6241"/>
    <w:rsid w:val="008B67CD"/>
    <w:rsid w:val="008C07B3"/>
    <w:rsid w:val="008C306E"/>
    <w:rsid w:val="008C3415"/>
    <w:rsid w:val="008C606F"/>
    <w:rsid w:val="008D00D1"/>
    <w:rsid w:val="008D184F"/>
    <w:rsid w:val="008D3F05"/>
    <w:rsid w:val="008E0835"/>
    <w:rsid w:val="008E171F"/>
    <w:rsid w:val="008E2EA4"/>
    <w:rsid w:val="008E361B"/>
    <w:rsid w:val="008E5916"/>
    <w:rsid w:val="008F5EEB"/>
    <w:rsid w:val="00902661"/>
    <w:rsid w:val="009027EF"/>
    <w:rsid w:val="009036AC"/>
    <w:rsid w:val="0090749D"/>
    <w:rsid w:val="009079BE"/>
    <w:rsid w:val="00911791"/>
    <w:rsid w:val="00914A81"/>
    <w:rsid w:val="009219B4"/>
    <w:rsid w:val="0092289F"/>
    <w:rsid w:val="00927934"/>
    <w:rsid w:val="009324DF"/>
    <w:rsid w:val="009327FA"/>
    <w:rsid w:val="009409E5"/>
    <w:rsid w:val="009418CF"/>
    <w:rsid w:val="00946FA0"/>
    <w:rsid w:val="009478C2"/>
    <w:rsid w:val="00956593"/>
    <w:rsid w:val="00963ACF"/>
    <w:rsid w:val="00965942"/>
    <w:rsid w:val="00973DC6"/>
    <w:rsid w:val="0097437D"/>
    <w:rsid w:val="009743D4"/>
    <w:rsid w:val="00974401"/>
    <w:rsid w:val="00980308"/>
    <w:rsid w:val="0098081B"/>
    <w:rsid w:val="00980834"/>
    <w:rsid w:val="00981F56"/>
    <w:rsid w:val="00993C6D"/>
    <w:rsid w:val="009978A6"/>
    <w:rsid w:val="009A08DF"/>
    <w:rsid w:val="009A148E"/>
    <w:rsid w:val="009A3C3F"/>
    <w:rsid w:val="009A7214"/>
    <w:rsid w:val="009B292B"/>
    <w:rsid w:val="009B5581"/>
    <w:rsid w:val="009B6E28"/>
    <w:rsid w:val="009C2673"/>
    <w:rsid w:val="009C615E"/>
    <w:rsid w:val="009C6890"/>
    <w:rsid w:val="009C6FA0"/>
    <w:rsid w:val="009C7030"/>
    <w:rsid w:val="009C7DA8"/>
    <w:rsid w:val="009D4871"/>
    <w:rsid w:val="009D7A41"/>
    <w:rsid w:val="009E1E36"/>
    <w:rsid w:val="009E1FE8"/>
    <w:rsid w:val="009E3DA0"/>
    <w:rsid w:val="009E454D"/>
    <w:rsid w:val="009F01A5"/>
    <w:rsid w:val="009F0477"/>
    <w:rsid w:val="009F1129"/>
    <w:rsid w:val="009F4C17"/>
    <w:rsid w:val="00A145F2"/>
    <w:rsid w:val="00A1558C"/>
    <w:rsid w:val="00A15E14"/>
    <w:rsid w:val="00A16083"/>
    <w:rsid w:val="00A239EB"/>
    <w:rsid w:val="00A252AB"/>
    <w:rsid w:val="00A26250"/>
    <w:rsid w:val="00A266E0"/>
    <w:rsid w:val="00A42C78"/>
    <w:rsid w:val="00A44D58"/>
    <w:rsid w:val="00A46342"/>
    <w:rsid w:val="00A51AE7"/>
    <w:rsid w:val="00A538E8"/>
    <w:rsid w:val="00A55BB8"/>
    <w:rsid w:val="00A60284"/>
    <w:rsid w:val="00A605C9"/>
    <w:rsid w:val="00A7056D"/>
    <w:rsid w:val="00A732F9"/>
    <w:rsid w:val="00A76F02"/>
    <w:rsid w:val="00A7743C"/>
    <w:rsid w:val="00A810A9"/>
    <w:rsid w:val="00A86EAF"/>
    <w:rsid w:val="00A92F47"/>
    <w:rsid w:val="00A947C1"/>
    <w:rsid w:val="00AA1E31"/>
    <w:rsid w:val="00AA2846"/>
    <w:rsid w:val="00AA2F66"/>
    <w:rsid w:val="00AA3C80"/>
    <w:rsid w:val="00AA58FA"/>
    <w:rsid w:val="00AA783F"/>
    <w:rsid w:val="00AB1C4B"/>
    <w:rsid w:val="00AB34F9"/>
    <w:rsid w:val="00AB44DC"/>
    <w:rsid w:val="00AB576B"/>
    <w:rsid w:val="00AB5F1C"/>
    <w:rsid w:val="00AC3737"/>
    <w:rsid w:val="00AC7769"/>
    <w:rsid w:val="00AD622B"/>
    <w:rsid w:val="00AD6DE7"/>
    <w:rsid w:val="00AE0373"/>
    <w:rsid w:val="00AE0F17"/>
    <w:rsid w:val="00AE3189"/>
    <w:rsid w:val="00AF1947"/>
    <w:rsid w:val="00AF2066"/>
    <w:rsid w:val="00AF30B1"/>
    <w:rsid w:val="00AF5A6C"/>
    <w:rsid w:val="00B03A26"/>
    <w:rsid w:val="00B06735"/>
    <w:rsid w:val="00B13FB3"/>
    <w:rsid w:val="00B1620B"/>
    <w:rsid w:val="00B21B8C"/>
    <w:rsid w:val="00B25A01"/>
    <w:rsid w:val="00B26AEC"/>
    <w:rsid w:val="00B31227"/>
    <w:rsid w:val="00B32269"/>
    <w:rsid w:val="00B36465"/>
    <w:rsid w:val="00B44E8F"/>
    <w:rsid w:val="00B46F27"/>
    <w:rsid w:val="00B51339"/>
    <w:rsid w:val="00B519BC"/>
    <w:rsid w:val="00B51FD3"/>
    <w:rsid w:val="00B65574"/>
    <w:rsid w:val="00B7038C"/>
    <w:rsid w:val="00B748B0"/>
    <w:rsid w:val="00B74B46"/>
    <w:rsid w:val="00B754A1"/>
    <w:rsid w:val="00B81450"/>
    <w:rsid w:val="00B87FC8"/>
    <w:rsid w:val="00B90A84"/>
    <w:rsid w:val="00B9125E"/>
    <w:rsid w:val="00B91A7F"/>
    <w:rsid w:val="00B92C0E"/>
    <w:rsid w:val="00B94E79"/>
    <w:rsid w:val="00B96983"/>
    <w:rsid w:val="00BA0F62"/>
    <w:rsid w:val="00BA4BB3"/>
    <w:rsid w:val="00BB04CA"/>
    <w:rsid w:val="00BB780E"/>
    <w:rsid w:val="00BC1784"/>
    <w:rsid w:val="00BC3BDC"/>
    <w:rsid w:val="00BC4E63"/>
    <w:rsid w:val="00BD01C4"/>
    <w:rsid w:val="00BD468B"/>
    <w:rsid w:val="00C03D1D"/>
    <w:rsid w:val="00C10AC7"/>
    <w:rsid w:val="00C113CE"/>
    <w:rsid w:val="00C14A04"/>
    <w:rsid w:val="00C15030"/>
    <w:rsid w:val="00C22458"/>
    <w:rsid w:val="00C232B0"/>
    <w:rsid w:val="00C24AF3"/>
    <w:rsid w:val="00C25799"/>
    <w:rsid w:val="00C37890"/>
    <w:rsid w:val="00C41A3A"/>
    <w:rsid w:val="00C5651D"/>
    <w:rsid w:val="00C56A47"/>
    <w:rsid w:val="00C62487"/>
    <w:rsid w:val="00C64EBF"/>
    <w:rsid w:val="00C66DA8"/>
    <w:rsid w:val="00C71D14"/>
    <w:rsid w:val="00C74805"/>
    <w:rsid w:val="00C82491"/>
    <w:rsid w:val="00C82C28"/>
    <w:rsid w:val="00C84DD3"/>
    <w:rsid w:val="00C851B5"/>
    <w:rsid w:val="00C87CB0"/>
    <w:rsid w:val="00C87CD4"/>
    <w:rsid w:val="00C90ADF"/>
    <w:rsid w:val="00C9350B"/>
    <w:rsid w:val="00C94B7C"/>
    <w:rsid w:val="00C96ED5"/>
    <w:rsid w:val="00CA010D"/>
    <w:rsid w:val="00CA1B85"/>
    <w:rsid w:val="00CA4203"/>
    <w:rsid w:val="00CA7A84"/>
    <w:rsid w:val="00CC19A8"/>
    <w:rsid w:val="00CC7FE0"/>
    <w:rsid w:val="00CD2E77"/>
    <w:rsid w:val="00CD5F3F"/>
    <w:rsid w:val="00CE2128"/>
    <w:rsid w:val="00CE51FE"/>
    <w:rsid w:val="00CE5E1D"/>
    <w:rsid w:val="00CF1424"/>
    <w:rsid w:val="00CF387E"/>
    <w:rsid w:val="00D00C0E"/>
    <w:rsid w:val="00D01D5A"/>
    <w:rsid w:val="00D04558"/>
    <w:rsid w:val="00D07781"/>
    <w:rsid w:val="00D10AF5"/>
    <w:rsid w:val="00D10DFA"/>
    <w:rsid w:val="00D13C05"/>
    <w:rsid w:val="00D1438E"/>
    <w:rsid w:val="00D148DE"/>
    <w:rsid w:val="00D211C7"/>
    <w:rsid w:val="00D2514F"/>
    <w:rsid w:val="00D268C5"/>
    <w:rsid w:val="00D26B71"/>
    <w:rsid w:val="00D30A90"/>
    <w:rsid w:val="00D313C6"/>
    <w:rsid w:val="00D42294"/>
    <w:rsid w:val="00D4437B"/>
    <w:rsid w:val="00D452B5"/>
    <w:rsid w:val="00D5143D"/>
    <w:rsid w:val="00D543F7"/>
    <w:rsid w:val="00D56194"/>
    <w:rsid w:val="00D57326"/>
    <w:rsid w:val="00D67E3B"/>
    <w:rsid w:val="00D7079F"/>
    <w:rsid w:val="00D70F14"/>
    <w:rsid w:val="00D74876"/>
    <w:rsid w:val="00D767A4"/>
    <w:rsid w:val="00D90B64"/>
    <w:rsid w:val="00D938D7"/>
    <w:rsid w:val="00D941C2"/>
    <w:rsid w:val="00DA0AA7"/>
    <w:rsid w:val="00DA0B50"/>
    <w:rsid w:val="00DA6EB9"/>
    <w:rsid w:val="00DB5020"/>
    <w:rsid w:val="00DC02E8"/>
    <w:rsid w:val="00DC088D"/>
    <w:rsid w:val="00DC237D"/>
    <w:rsid w:val="00DC28BA"/>
    <w:rsid w:val="00DC37F3"/>
    <w:rsid w:val="00DC4D32"/>
    <w:rsid w:val="00DD114A"/>
    <w:rsid w:val="00DD1883"/>
    <w:rsid w:val="00DD5166"/>
    <w:rsid w:val="00DD78BC"/>
    <w:rsid w:val="00DE6644"/>
    <w:rsid w:val="00DE75BF"/>
    <w:rsid w:val="00DE7EDC"/>
    <w:rsid w:val="00DF31AD"/>
    <w:rsid w:val="00E05988"/>
    <w:rsid w:val="00E06223"/>
    <w:rsid w:val="00E119F3"/>
    <w:rsid w:val="00E1336F"/>
    <w:rsid w:val="00E13B34"/>
    <w:rsid w:val="00E167DB"/>
    <w:rsid w:val="00E2400D"/>
    <w:rsid w:val="00E36EE9"/>
    <w:rsid w:val="00E43A4E"/>
    <w:rsid w:val="00E63C3B"/>
    <w:rsid w:val="00E64608"/>
    <w:rsid w:val="00E7127C"/>
    <w:rsid w:val="00E7275B"/>
    <w:rsid w:val="00E72888"/>
    <w:rsid w:val="00E77AB1"/>
    <w:rsid w:val="00E96609"/>
    <w:rsid w:val="00E97CA3"/>
    <w:rsid w:val="00EA01F2"/>
    <w:rsid w:val="00EA1C9F"/>
    <w:rsid w:val="00EA2156"/>
    <w:rsid w:val="00EB07B1"/>
    <w:rsid w:val="00EB42A7"/>
    <w:rsid w:val="00EB6E30"/>
    <w:rsid w:val="00EB71D4"/>
    <w:rsid w:val="00EB7BD1"/>
    <w:rsid w:val="00EC34E2"/>
    <w:rsid w:val="00EC6122"/>
    <w:rsid w:val="00ED5202"/>
    <w:rsid w:val="00EE0FE0"/>
    <w:rsid w:val="00EE6AC3"/>
    <w:rsid w:val="00EE73E5"/>
    <w:rsid w:val="00EF06ED"/>
    <w:rsid w:val="00EF0EC5"/>
    <w:rsid w:val="00EF1537"/>
    <w:rsid w:val="00EF33D7"/>
    <w:rsid w:val="00EF415B"/>
    <w:rsid w:val="00EF5E9D"/>
    <w:rsid w:val="00F07839"/>
    <w:rsid w:val="00F117E0"/>
    <w:rsid w:val="00F11F08"/>
    <w:rsid w:val="00F14CC8"/>
    <w:rsid w:val="00F153B2"/>
    <w:rsid w:val="00F30356"/>
    <w:rsid w:val="00F342EE"/>
    <w:rsid w:val="00F34427"/>
    <w:rsid w:val="00F34CFF"/>
    <w:rsid w:val="00F40745"/>
    <w:rsid w:val="00F411C1"/>
    <w:rsid w:val="00F411DB"/>
    <w:rsid w:val="00F41EF1"/>
    <w:rsid w:val="00F42E3B"/>
    <w:rsid w:val="00F42EE3"/>
    <w:rsid w:val="00F432C0"/>
    <w:rsid w:val="00F50354"/>
    <w:rsid w:val="00F525B0"/>
    <w:rsid w:val="00F56C29"/>
    <w:rsid w:val="00F56CEA"/>
    <w:rsid w:val="00F57838"/>
    <w:rsid w:val="00F749CC"/>
    <w:rsid w:val="00F750CD"/>
    <w:rsid w:val="00F7585A"/>
    <w:rsid w:val="00F76C72"/>
    <w:rsid w:val="00F809AE"/>
    <w:rsid w:val="00F82381"/>
    <w:rsid w:val="00F85FA0"/>
    <w:rsid w:val="00F86224"/>
    <w:rsid w:val="00F876A0"/>
    <w:rsid w:val="00FA0F52"/>
    <w:rsid w:val="00FA0F6F"/>
    <w:rsid w:val="00FA24B5"/>
    <w:rsid w:val="00FA4C63"/>
    <w:rsid w:val="00FB452F"/>
    <w:rsid w:val="00FB6A8D"/>
    <w:rsid w:val="00FC2C54"/>
    <w:rsid w:val="00FD1477"/>
    <w:rsid w:val="00FD1BA7"/>
    <w:rsid w:val="00FD5413"/>
    <w:rsid w:val="00FD5F8B"/>
    <w:rsid w:val="00FD65D6"/>
    <w:rsid w:val="00FE2686"/>
    <w:rsid w:val="00FE4003"/>
    <w:rsid w:val="00FE751A"/>
    <w:rsid w:val="00FF0814"/>
    <w:rsid w:val="00FF5B29"/>
    <w:rsid w:val="00FF5B62"/>
    <w:rsid w:val="00FF5FF6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9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55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2127"/>
      <w:textAlignment w:val="baseline"/>
    </w:pPr>
    <w:rPr>
      <w:b/>
      <w:sz w:val="20"/>
      <w:szCs w:val="20"/>
    </w:rPr>
  </w:style>
  <w:style w:type="paragraph" w:customStyle="1" w:styleId="21">
    <w:name w:val="заголовок 2"/>
    <w:basedOn w:val="a"/>
    <w:next w:val="a"/>
    <w:rsid w:val="000C579A"/>
    <w:pPr>
      <w:keepNext/>
      <w:widowControl w:val="0"/>
      <w:overflowPunct w:val="0"/>
      <w:autoSpaceDE w:val="0"/>
      <w:autoSpaceDN w:val="0"/>
      <w:adjustRightInd w:val="0"/>
      <w:ind w:firstLine="1985"/>
      <w:textAlignment w:val="baseline"/>
    </w:pPr>
    <w:rPr>
      <w:szCs w:val="20"/>
    </w:rPr>
  </w:style>
  <w:style w:type="paragraph" w:styleId="a3">
    <w:name w:val="Body Text Indent"/>
    <w:basedOn w:val="a"/>
    <w:link w:val="a4"/>
    <w:rsid w:val="000C579A"/>
    <w:pPr>
      <w:ind w:firstLine="748"/>
      <w:jc w:val="both"/>
    </w:pPr>
    <w:rPr>
      <w:sz w:val="28"/>
    </w:rPr>
  </w:style>
  <w:style w:type="paragraph" w:styleId="a5">
    <w:name w:val="Body Text"/>
    <w:basedOn w:val="a"/>
    <w:link w:val="a6"/>
    <w:rsid w:val="000C579A"/>
    <w:rPr>
      <w:sz w:val="28"/>
    </w:rPr>
  </w:style>
  <w:style w:type="paragraph" w:customStyle="1" w:styleId="10">
    <w:name w:val="Знак1"/>
    <w:basedOn w:val="a"/>
    <w:next w:val="a"/>
    <w:semiHidden/>
    <w:rsid w:val="000C57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3442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note text"/>
    <w:basedOn w:val="a"/>
    <w:semiHidden/>
    <w:rsid w:val="00F34427"/>
    <w:rPr>
      <w:sz w:val="20"/>
      <w:szCs w:val="20"/>
    </w:rPr>
  </w:style>
  <w:style w:type="character" w:styleId="a8">
    <w:name w:val="footnote reference"/>
    <w:semiHidden/>
    <w:rsid w:val="00F34427"/>
    <w:rPr>
      <w:vertAlign w:val="superscript"/>
    </w:rPr>
  </w:style>
  <w:style w:type="paragraph" w:styleId="a9">
    <w:name w:val="header"/>
    <w:basedOn w:val="a"/>
    <w:rsid w:val="00D01D5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01D5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3415E"/>
    <w:rPr>
      <w:rFonts w:ascii="Tahoma" w:hAnsi="Tahoma" w:cs="Tahoma"/>
      <w:sz w:val="16"/>
      <w:szCs w:val="16"/>
    </w:rPr>
  </w:style>
  <w:style w:type="paragraph" w:styleId="ac">
    <w:name w:val="endnote text"/>
    <w:basedOn w:val="a"/>
    <w:semiHidden/>
    <w:rsid w:val="00D2514F"/>
    <w:rPr>
      <w:sz w:val="20"/>
      <w:szCs w:val="20"/>
    </w:rPr>
  </w:style>
  <w:style w:type="character" w:styleId="ad">
    <w:name w:val="endnote reference"/>
    <w:semiHidden/>
    <w:rsid w:val="00D2514F"/>
    <w:rPr>
      <w:vertAlign w:val="superscript"/>
    </w:rPr>
  </w:style>
  <w:style w:type="character" w:customStyle="1" w:styleId="a6">
    <w:name w:val="Основной текст Знак"/>
    <w:link w:val="a5"/>
    <w:rsid w:val="000A5752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0A5752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555A7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5555A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5852-27C6-40C2-8195-23D5DAA7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АДМИНСТРАЦИЯ   ГОРОДА  БЛАГОВЕЩЕНСКА</vt:lpstr>
    </vt:vector>
  </TitlesOfParts>
  <Company>Финуправление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АДМИНСТРАЦИЯ   ГОРОДА  БЛАГОВЕЩЕНСКА</dc:title>
  <dc:creator>Щекина</dc:creator>
  <cp:lastModifiedBy>Щёкина</cp:lastModifiedBy>
  <cp:revision>155</cp:revision>
  <cp:lastPrinted>2018-07-05T07:59:00Z</cp:lastPrinted>
  <dcterms:created xsi:type="dcterms:W3CDTF">2017-03-16T08:57:00Z</dcterms:created>
  <dcterms:modified xsi:type="dcterms:W3CDTF">2018-07-23T02:40:00Z</dcterms:modified>
</cp:coreProperties>
</file>