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BD" w:rsidRDefault="00646FBD">
      <w:pPr>
        <w:pStyle w:val="ConsPlusTitlePage"/>
      </w:pPr>
      <w:bookmarkStart w:id="0" w:name="_GoBack"/>
      <w:bookmarkEnd w:id="0"/>
    </w:p>
    <w:p w:rsidR="00646FBD" w:rsidRDefault="00646FBD">
      <w:pPr>
        <w:pStyle w:val="ConsPlusNormal"/>
        <w:jc w:val="both"/>
        <w:outlineLvl w:val="0"/>
      </w:pPr>
    </w:p>
    <w:p w:rsidR="00646FBD" w:rsidRDefault="00646FBD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646FBD" w:rsidRDefault="00646FBD">
      <w:pPr>
        <w:pStyle w:val="ConsPlusTitle"/>
        <w:jc w:val="center"/>
      </w:pPr>
    </w:p>
    <w:p w:rsidR="00646FBD" w:rsidRDefault="00646FBD">
      <w:pPr>
        <w:pStyle w:val="ConsPlusTitle"/>
        <w:jc w:val="center"/>
      </w:pPr>
      <w:r>
        <w:t>ПОСТАНОВЛЕНИЕ</w:t>
      </w:r>
    </w:p>
    <w:p w:rsidR="00646FBD" w:rsidRDefault="00646FBD">
      <w:pPr>
        <w:pStyle w:val="ConsPlusTitle"/>
        <w:jc w:val="center"/>
      </w:pPr>
      <w:r>
        <w:t>от 29 октября 2024 г. N 5322</w:t>
      </w:r>
    </w:p>
    <w:p w:rsidR="00646FBD" w:rsidRDefault="00646FBD">
      <w:pPr>
        <w:pStyle w:val="ConsPlusTitle"/>
        <w:jc w:val="center"/>
      </w:pPr>
    </w:p>
    <w:p w:rsidR="00646FBD" w:rsidRDefault="00646FBD">
      <w:pPr>
        <w:pStyle w:val="ConsPlusTitle"/>
        <w:jc w:val="center"/>
      </w:pPr>
      <w:r>
        <w:t>ОБ УТВЕРЖДЕНИИ МУНИЦИПАЛЬНОЙ ПРОГРАММЫ "РАЗВИТИЕ</w:t>
      </w:r>
    </w:p>
    <w:p w:rsidR="00646FBD" w:rsidRDefault="00646FBD">
      <w:pPr>
        <w:pStyle w:val="ConsPlusTitle"/>
        <w:jc w:val="center"/>
      </w:pPr>
      <w:r>
        <w:t>ГРАДОСТРОИТЕЛЬНОЙ ДЕЯТЕЛЬНОСТИ И УПРАВЛЕНИЕ</w:t>
      </w:r>
    </w:p>
    <w:p w:rsidR="00646FBD" w:rsidRDefault="00646FBD">
      <w:pPr>
        <w:pStyle w:val="ConsPlusTitle"/>
        <w:jc w:val="center"/>
      </w:pPr>
      <w:r>
        <w:t>ЗЕМЕЛЬНЫМИ РЕСУРСАМИ НА ТЕРРИТОРИИ</w:t>
      </w:r>
    </w:p>
    <w:p w:rsidR="00646FBD" w:rsidRDefault="00646FBD">
      <w:pPr>
        <w:pStyle w:val="ConsPlusTitle"/>
        <w:jc w:val="center"/>
      </w:pPr>
      <w:r>
        <w:t>МУНИЦИПАЛЬНОГО ОБРАЗОВАНИЯ</w:t>
      </w:r>
    </w:p>
    <w:p w:rsidR="00646FBD" w:rsidRDefault="00646FBD">
      <w:pPr>
        <w:pStyle w:val="ConsPlusTitle"/>
        <w:jc w:val="center"/>
      </w:pPr>
      <w:r>
        <w:t>ГОРОДА БЛАГОВЕЩЕНСКА"</w:t>
      </w:r>
    </w:p>
    <w:p w:rsidR="00646FBD" w:rsidRDefault="00646F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6F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12.02.2025 </w:t>
            </w:r>
            <w:hyperlink r:id="rId4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28.02.2025 </w:t>
            </w:r>
            <w:hyperlink r:id="rId5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,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06.03.2025 </w:t>
            </w:r>
            <w:hyperlink r:id="rId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N 2125 от 16 мая 2024 года "Об организации проектной деятельности в администрации города Благовещенска" постановляю: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"Развитие градостроительной деятельности и управление земельными ресурсами на территории муниципального образования города Благовещенска" согласно приложению к настоящему постановлению.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1">
        <w:r>
          <w:rPr>
            <w:color w:val="0000FF"/>
          </w:rPr>
          <w:t>программы</w:t>
        </w:r>
      </w:hyperlink>
      <w:r>
        <w:t xml:space="preserve"> "Развитие градостроительной деятельности и управление земельными ресурсами на территории муниципального образования города Благовещенска", утвержденной постановлением администрации города Благовещенска от 7 октября 2014 г. N 4136, реализованные до 31 декабря 2024 года, являются I этапом реализации муниципальной программы "Развитие градостроительной деятельности и управление земельными ресурсами на территории муниципального образования города Благовещенска".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7 ноября 2014 г. </w:t>
      </w:r>
      <w:hyperlink r:id="rId12">
        <w:r>
          <w:rPr>
            <w:color w:val="0000FF"/>
          </w:rPr>
          <w:t>N 4136</w:t>
        </w:r>
      </w:hyperlink>
      <w:r>
        <w:t xml:space="preserve">, от 27 августа 2015 г. </w:t>
      </w:r>
      <w:hyperlink r:id="rId13">
        <w:r>
          <w:rPr>
            <w:color w:val="0000FF"/>
          </w:rPr>
          <w:t>N 3128</w:t>
        </w:r>
      </w:hyperlink>
      <w:r>
        <w:t xml:space="preserve">, от 21 октября 2015 г. </w:t>
      </w:r>
      <w:hyperlink r:id="rId14">
        <w:r>
          <w:rPr>
            <w:color w:val="0000FF"/>
          </w:rPr>
          <w:t>N 3889</w:t>
        </w:r>
      </w:hyperlink>
      <w:r>
        <w:t xml:space="preserve">, от 22 октября 2015 г. </w:t>
      </w:r>
      <w:hyperlink r:id="rId15">
        <w:r>
          <w:rPr>
            <w:color w:val="0000FF"/>
          </w:rPr>
          <w:t>N 3892</w:t>
        </w:r>
      </w:hyperlink>
      <w:r>
        <w:t xml:space="preserve">, от 30 октября 2015 г. </w:t>
      </w:r>
      <w:hyperlink r:id="rId16">
        <w:r>
          <w:rPr>
            <w:color w:val="0000FF"/>
          </w:rPr>
          <w:t>N 4025</w:t>
        </w:r>
      </w:hyperlink>
      <w:r>
        <w:t xml:space="preserve">, от 14 декабря 2015 г. </w:t>
      </w:r>
      <w:hyperlink r:id="rId17">
        <w:r>
          <w:rPr>
            <w:color w:val="0000FF"/>
          </w:rPr>
          <w:t>N 4465</w:t>
        </w:r>
      </w:hyperlink>
      <w:r>
        <w:t xml:space="preserve">, от 29 февраля 2016 г. </w:t>
      </w:r>
      <w:hyperlink r:id="rId18">
        <w:r>
          <w:rPr>
            <w:color w:val="0000FF"/>
          </w:rPr>
          <w:t>N 598</w:t>
        </w:r>
      </w:hyperlink>
      <w:r>
        <w:t xml:space="preserve">, от 29 июня 2016 г. </w:t>
      </w:r>
      <w:hyperlink r:id="rId19">
        <w:r>
          <w:rPr>
            <w:color w:val="0000FF"/>
          </w:rPr>
          <w:t>N 1996</w:t>
        </w:r>
      </w:hyperlink>
      <w:r>
        <w:t xml:space="preserve">, от 3 ноября 2016 г. </w:t>
      </w:r>
      <w:hyperlink r:id="rId20">
        <w:r>
          <w:rPr>
            <w:color w:val="0000FF"/>
          </w:rPr>
          <w:t>N 3520</w:t>
        </w:r>
      </w:hyperlink>
      <w:r>
        <w:t xml:space="preserve">, от 28 декабря 2016 г. </w:t>
      </w:r>
      <w:hyperlink r:id="rId21">
        <w:r>
          <w:rPr>
            <w:color w:val="0000FF"/>
          </w:rPr>
          <w:t>N 4231</w:t>
        </w:r>
      </w:hyperlink>
      <w:r>
        <w:t xml:space="preserve">, от 26 июня 2017 г. </w:t>
      </w:r>
      <w:hyperlink r:id="rId22">
        <w:r>
          <w:rPr>
            <w:color w:val="0000FF"/>
          </w:rPr>
          <w:t>N 1978</w:t>
        </w:r>
      </w:hyperlink>
      <w:r>
        <w:t xml:space="preserve">, от 26 июля 2017 г. </w:t>
      </w:r>
      <w:hyperlink r:id="rId23">
        <w:r>
          <w:rPr>
            <w:color w:val="0000FF"/>
          </w:rPr>
          <w:t>N 2391</w:t>
        </w:r>
      </w:hyperlink>
      <w:r>
        <w:t xml:space="preserve">, от 10 октября 2017 г. </w:t>
      </w:r>
      <w:hyperlink r:id="rId24">
        <w:r>
          <w:rPr>
            <w:color w:val="0000FF"/>
          </w:rPr>
          <w:t>N 3526</w:t>
        </w:r>
      </w:hyperlink>
      <w:r>
        <w:t xml:space="preserve">, от 3 ноября 2017 г. </w:t>
      </w:r>
      <w:hyperlink r:id="rId25">
        <w:r>
          <w:rPr>
            <w:color w:val="0000FF"/>
          </w:rPr>
          <w:t>N 3937</w:t>
        </w:r>
      </w:hyperlink>
      <w:r>
        <w:t xml:space="preserve">, от 7 декабря 2017 г. </w:t>
      </w:r>
      <w:hyperlink r:id="rId26">
        <w:r>
          <w:rPr>
            <w:color w:val="0000FF"/>
          </w:rPr>
          <w:t>N 4382</w:t>
        </w:r>
      </w:hyperlink>
      <w:r>
        <w:t xml:space="preserve">, от 28 декабря 2017 г. </w:t>
      </w:r>
      <w:hyperlink r:id="rId27">
        <w:r>
          <w:rPr>
            <w:color w:val="0000FF"/>
          </w:rPr>
          <w:t>N 4745</w:t>
        </w:r>
      </w:hyperlink>
      <w:r>
        <w:t xml:space="preserve">, от 25 января 2018 г. </w:t>
      </w:r>
      <w:hyperlink r:id="rId28">
        <w:r>
          <w:rPr>
            <w:color w:val="0000FF"/>
          </w:rPr>
          <w:t>N 200</w:t>
        </w:r>
      </w:hyperlink>
      <w:r>
        <w:t xml:space="preserve">, от 7 февраля 2018 г. </w:t>
      </w:r>
      <w:hyperlink r:id="rId29">
        <w:r>
          <w:rPr>
            <w:color w:val="0000FF"/>
          </w:rPr>
          <w:t>N 369</w:t>
        </w:r>
      </w:hyperlink>
      <w:r>
        <w:t xml:space="preserve">, от 14 марта 2018 г. </w:t>
      </w:r>
      <w:hyperlink r:id="rId30">
        <w:r>
          <w:rPr>
            <w:color w:val="0000FF"/>
          </w:rPr>
          <w:t>N 678</w:t>
        </w:r>
      </w:hyperlink>
      <w:r>
        <w:t xml:space="preserve">, от 8 мая 2018 г. </w:t>
      </w:r>
      <w:hyperlink r:id="rId31">
        <w:r>
          <w:rPr>
            <w:color w:val="0000FF"/>
          </w:rPr>
          <w:t>N 1300</w:t>
        </w:r>
      </w:hyperlink>
      <w:r>
        <w:t xml:space="preserve">, от 31 мая 2018 г. </w:t>
      </w:r>
      <w:hyperlink r:id="rId32">
        <w:r>
          <w:rPr>
            <w:color w:val="0000FF"/>
          </w:rPr>
          <w:t>N 1577</w:t>
        </w:r>
      </w:hyperlink>
      <w:r>
        <w:t xml:space="preserve">, от 19 июля 2018 г. </w:t>
      </w:r>
      <w:hyperlink r:id="rId33">
        <w:r>
          <w:rPr>
            <w:color w:val="0000FF"/>
          </w:rPr>
          <w:t>N 2215</w:t>
        </w:r>
      </w:hyperlink>
      <w:r>
        <w:t xml:space="preserve">, от 8 октября 2018 г. </w:t>
      </w:r>
      <w:hyperlink r:id="rId34">
        <w:r>
          <w:rPr>
            <w:color w:val="0000FF"/>
          </w:rPr>
          <w:t>N 3128</w:t>
        </w:r>
      </w:hyperlink>
      <w:r>
        <w:t xml:space="preserve">, от 11 октября 2018 г. </w:t>
      </w:r>
      <w:hyperlink r:id="rId35">
        <w:r>
          <w:rPr>
            <w:color w:val="0000FF"/>
          </w:rPr>
          <w:t>N 3182</w:t>
        </w:r>
      </w:hyperlink>
      <w:r>
        <w:t xml:space="preserve">, от 23 октября 2018 г. </w:t>
      </w:r>
      <w:hyperlink r:id="rId36">
        <w:r>
          <w:rPr>
            <w:color w:val="0000FF"/>
          </w:rPr>
          <w:t>N 3330</w:t>
        </w:r>
      </w:hyperlink>
      <w:r>
        <w:t xml:space="preserve">, от 11 декабря 2018 г. </w:t>
      </w:r>
      <w:hyperlink r:id="rId37">
        <w:r>
          <w:rPr>
            <w:color w:val="0000FF"/>
          </w:rPr>
          <w:t>N 4006</w:t>
        </w:r>
      </w:hyperlink>
      <w:r>
        <w:t xml:space="preserve">, от 17 декабря 2018 г. </w:t>
      </w:r>
      <w:hyperlink r:id="rId38">
        <w:r>
          <w:rPr>
            <w:color w:val="0000FF"/>
          </w:rPr>
          <w:t>N 4115</w:t>
        </w:r>
      </w:hyperlink>
      <w:r>
        <w:t xml:space="preserve">, от 28 декабря 2018 г. </w:t>
      </w:r>
      <w:hyperlink r:id="rId39">
        <w:r>
          <w:rPr>
            <w:color w:val="0000FF"/>
          </w:rPr>
          <w:t>N 4341</w:t>
        </w:r>
      </w:hyperlink>
      <w:r>
        <w:t xml:space="preserve">, от 4 марта 2019 г. </w:t>
      </w:r>
      <w:hyperlink r:id="rId40">
        <w:r>
          <w:rPr>
            <w:color w:val="0000FF"/>
          </w:rPr>
          <w:t>N 690</w:t>
        </w:r>
      </w:hyperlink>
      <w:r>
        <w:t xml:space="preserve">, от 8 мая 2019 г. </w:t>
      </w:r>
      <w:hyperlink r:id="rId41">
        <w:r>
          <w:rPr>
            <w:color w:val="0000FF"/>
          </w:rPr>
          <w:t>N 1423</w:t>
        </w:r>
      </w:hyperlink>
      <w:r>
        <w:t xml:space="preserve">, от 29 июля 2019 г. </w:t>
      </w:r>
      <w:hyperlink r:id="rId42">
        <w:r>
          <w:rPr>
            <w:color w:val="0000FF"/>
          </w:rPr>
          <w:t>N 2451</w:t>
        </w:r>
      </w:hyperlink>
      <w:r>
        <w:t xml:space="preserve">, от 4 октября 2019 г. </w:t>
      </w:r>
      <w:hyperlink r:id="rId43">
        <w:r>
          <w:rPr>
            <w:color w:val="0000FF"/>
          </w:rPr>
          <w:t>N 3475</w:t>
        </w:r>
      </w:hyperlink>
      <w:r>
        <w:t xml:space="preserve">, от 5 ноября 2019 г. </w:t>
      </w:r>
      <w:hyperlink r:id="rId44">
        <w:r>
          <w:rPr>
            <w:color w:val="0000FF"/>
          </w:rPr>
          <w:t>N 3847</w:t>
        </w:r>
      </w:hyperlink>
      <w:r>
        <w:t xml:space="preserve">, от 10 декабря 2019 г. </w:t>
      </w:r>
      <w:hyperlink r:id="rId45">
        <w:r>
          <w:rPr>
            <w:color w:val="0000FF"/>
          </w:rPr>
          <w:t>N 4208</w:t>
        </w:r>
      </w:hyperlink>
      <w:r>
        <w:t xml:space="preserve">, от 30 декабря 2019 г. </w:t>
      </w:r>
      <w:hyperlink r:id="rId46">
        <w:r>
          <w:rPr>
            <w:color w:val="0000FF"/>
          </w:rPr>
          <w:t>N 4570</w:t>
        </w:r>
      </w:hyperlink>
      <w:r>
        <w:t xml:space="preserve">, от 11 февраля 2020 г. </w:t>
      </w:r>
      <w:hyperlink r:id="rId47">
        <w:r>
          <w:rPr>
            <w:color w:val="0000FF"/>
          </w:rPr>
          <w:t>N 413</w:t>
        </w:r>
      </w:hyperlink>
      <w:r>
        <w:t xml:space="preserve">, от 13 марта 2020 г. </w:t>
      </w:r>
      <w:hyperlink r:id="rId48">
        <w:r>
          <w:rPr>
            <w:color w:val="0000FF"/>
          </w:rPr>
          <w:t>N 825</w:t>
        </w:r>
      </w:hyperlink>
      <w:r>
        <w:t xml:space="preserve">, от 20 мая 2020 г. </w:t>
      </w:r>
      <w:hyperlink r:id="rId49">
        <w:r>
          <w:rPr>
            <w:color w:val="0000FF"/>
          </w:rPr>
          <w:t>N 1566</w:t>
        </w:r>
      </w:hyperlink>
      <w:r>
        <w:t xml:space="preserve">, от 9 июня 2020 г. </w:t>
      </w:r>
      <w:hyperlink r:id="rId50">
        <w:r>
          <w:rPr>
            <w:color w:val="0000FF"/>
          </w:rPr>
          <w:t>N 1823</w:t>
        </w:r>
      </w:hyperlink>
      <w:r>
        <w:t xml:space="preserve">, от 8 июля 2020 г. </w:t>
      </w:r>
      <w:hyperlink r:id="rId51">
        <w:r>
          <w:rPr>
            <w:color w:val="0000FF"/>
          </w:rPr>
          <w:t>N 2122</w:t>
        </w:r>
      </w:hyperlink>
      <w:r>
        <w:t xml:space="preserve">, от 8 октября 2020 г. </w:t>
      </w:r>
      <w:hyperlink r:id="rId52">
        <w:r>
          <w:rPr>
            <w:color w:val="0000FF"/>
          </w:rPr>
          <w:t>N 3416</w:t>
        </w:r>
      </w:hyperlink>
      <w:r>
        <w:t xml:space="preserve">, от 5 ноября 2020 г. </w:t>
      </w:r>
      <w:hyperlink r:id="rId53">
        <w:r>
          <w:rPr>
            <w:color w:val="0000FF"/>
          </w:rPr>
          <w:t>N 3852</w:t>
        </w:r>
      </w:hyperlink>
      <w:r>
        <w:t xml:space="preserve">, от 10 декабря 2020 г. </w:t>
      </w:r>
      <w:hyperlink r:id="rId54">
        <w:r>
          <w:rPr>
            <w:color w:val="0000FF"/>
          </w:rPr>
          <w:t>N 4399</w:t>
        </w:r>
      </w:hyperlink>
      <w:r>
        <w:t xml:space="preserve">, от 12 января 2021 г. </w:t>
      </w:r>
      <w:hyperlink r:id="rId55">
        <w:r>
          <w:rPr>
            <w:color w:val="0000FF"/>
          </w:rPr>
          <w:t>N 15</w:t>
        </w:r>
      </w:hyperlink>
      <w:r>
        <w:t xml:space="preserve">, от 28 января 2021 г. </w:t>
      </w:r>
      <w:hyperlink r:id="rId56">
        <w:r>
          <w:rPr>
            <w:color w:val="0000FF"/>
          </w:rPr>
          <w:t>N 244</w:t>
        </w:r>
      </w:hyperlink>
      <w:r>
        <w:t xml:space="preserve">, от 24 мая 2021 г. </w:t>
      </w:r>
      <w:hyperlink r:id="rId57">
        <w:r>
          <w:rPr>
            <w:color w:val="0000FF"/>
          </w:rPr>
          <w:t>N 1817</w:t>
        </w:r>
      </w:hyperlink>
      <w:r>
        <w:t xml:space="preserve">, от 9 июля 2021 г. </w:t>
      </w:r>
      <w:hyperlink r:id="rId58">
        <w:r>
          <w:rPr>
            <w:color w:val="0000FF"/>
          </w:rPr>
          <w:t>N 2617</w:t>
        </w:r>
      </w:hyperlink>
      <w:r>
        <w:t xml:space="preserve">, от 2 августа 2021 г. </w:t>
      </w:r>
      <w:hyperlink r:id="rId59">
        <w:r>
          <w:rPr>
            <w:color w:val="0000FF"/>
          </w:rPr>
          <w:t>N 2964</w:t>
        </w:r>
      </w:hyperlink>
      <w:r>
        <w:t xml:space="preserve">, от 20 сентября 2021 г. </w:t>
      </w:r>
      <w:hyperlink r:id="rId60">
        <w:r>
          <w:rPr>
            <w:color w:val="0000FF"/>
          </w:rPr>
          <w:t>N 3656</w:t>
        </w:r>
      </w:hyperlink>
      <w:r>
        <w:t xml:space="preserve">, от 26 октября 2021 г. </w:t>
      </w:r>
      <w:hyperlink r:id="rId61">
        <w:r>
          <w:rPr>
            <w:color w:val="0000FF"/>
          </w:rPr>
          <w:t>N 4315</w:t>
        </w:r>
      </w:hyperlink>
      <w:r>
        <w:t xml:space="preserve">, от 10 ноября 2021 г. </w:t>
      </w:r>
      <w:hyperlink r:id="rId62">
        <w:r>
          <w:rPr>
            <w:color w:val="0000FF"/>
          </w:rPr>
          <w:t>N 4439</w:t>
        </w:r>
      </w:hyperlink>
      <w:r>
        <w:t xml:space="preserve">, от 8 декабря 2021 г. </w:t>
      </w:r>
      <w:hyperlink r:id="rId63">
        <w:r>
          <w:rPr>
            <w:color w:val="0000FF"/>
          </w:rPr>
          <w:t>N 4993</w:t>
        </w:r>
      </w:hyperlink>
      <w:r>
        <w:t xml:space="preserve">, от 28 декабря 2021 г. </w:t>
      </w:r>
      <w:hyperlink r:id="rId64">
        <w:r>
          <w:rPr>
            <w:color w:val="0000FF"/>
          </w:rPr>
          <w:t>N 5503</w:t>
        </w:r>
      </w:hyperlink>
      <w:r>
        <w:t xml:space="preserve">, от 13 января 2022 г. </w:t>
      </w:r>
      <w:hyperlink r:id="rId65">
        <w:r>
          <w:rPr>
            <w:color w:val="0000FF"/>
          </w:rPr>
          <w:t>N 79</w:t>
        </w:r>
      </w:hyperlink>
      <w:r>
        <w:t xml:space="preserve">, от 8 апреля 2022 г. </w:t>
      </w:r>
      <w:hyperlink r:id="rId66">
        <w:r>
          <w:rPr>
            <w:color w:val="0000FF"/>
          </w:rPr>
          <w:t>N 1734</w:t>
        </w:r>
      </w:hyperlink>
      <w:r>
        <w:t xml:space="preserve">, от 14 июля 2022 г. </w:t>
      </w:r>
      <w:hyperlink r:id="rId67">
        <w:r>
          <w:rPr>
            <w:color w:val="0000FF"/>
          </w:rPr>
          <w:t>N 3647</w:t>
        </w:r>
      </w:hyperlink>
      <w:r>
        <w:t xml:space="preserve">, от 11 октября 2022 г. </w:t>
      </w:r>
      <w:hyperlink r:id="rId68">
        <w:r>
          <w:rPr>
            <w:color w:val="0000FF"/>
          </w:rPr>
          <w:t>N 5379</w:t>
        </w:r>
      </w:hyperlink>
      <w:r>
        <w:t xml:space="preserve">, от 9 ноября 2022 </w:t>
      </w:r>
      <w:r>
        <w:lastRenderedPageBreak/>
        <w:t xml:space="preserve">г. </w:t>
      </w:r>
      <w:hyperlink r:id="rId69">
        <w:r>
          <w:rPr>
            <w:color w:val="0000FF"/>
          </w:rPr>
          <w:t>N 5850</w:t>
        </w:r>
      </w:hyperlink>
      <w:r>
        <w:t xml:space="preserve">, от 21 декабря 2022 г. </w:t>
      </w:r>
      <w:hyperlink r:id="rId70">
        <w:r>
          <w:rPr>
            <w:color w:val="0000FF"/>
          </w:rPr>
          <w:t>N 6662</w:t>
        </w:r>
      </w:hyperlink>
      <w:r>
        <w:t xml:space="preserve">, от 19 января 2023 г. </w:t>
      </w:r>
      <w:hyperlink r:id="rId71">
        <w:r>
          <w:rPr>
            <w:color w:val="0000FF"/>
          </w:rPr>
          <w:t>N 214</w:t>
        </w:r>
      </w:hyperlink>
      <w:r>
        <w:t xml:space="preserve">, от 23 марта 2023 г. </w:t>
      </w:r>
      <w:hyperlink r:id="rId72">
        <w:r>
          <w:rPr>
            <w:color w:val="0000FF"/>
          </w:rPr>
          <w:t>N 1306</w:t>
        </w:r>
      </w:hyperlink>
      <w:r>
        <w:t xml:space="preserve">, от 21 апреля 2023 г. </w:t>
      </w:r>
      <w:hyperlink r:id="rId73">
        <w:r>
          <w:rPr>
            <w:color w:val="0000FF"/>
          </w:rPr>
          <w:t>N 1932</w:t>
        </w:r>
      </w:hyperlink>
      <w:r>
        <w:t xml:space="preserve">, от 22 мая 2023 г. </w:t>
      </w:r>
      <w:hyperlink r:id="rId74">
        <w:r>
          <w:rPr>
            <w:color w:val="0000FF"/>
          </w:rPr>
          <w:t>N 2504</w:t>
        </w:r>
      </w:hyperlink>
      <w:r>
        <w:t xml:space="preserve">, от 26 мая 2023 г. </w:t>
      </w:r>
      <w:hyperlink r:id="rId75">
        <w:r>
          <w:rPr>
            <w:color w:val="0000FF"/>
          </w:rPr>
          <w:t>N 2685</w:t>
        </w:r>
      </w:hyperlink>
      <w:r>
        <w:t xml:space="preserve">, от 27 июля 2023 г. </w:t>
      </w:r>
      <w:hyperlink r:id="rId76">
        <w:r>
          <w:rPr>
            <w:color w:val="0000FF"/>
          </w:rPr>
          <w:t>N 3932</w:t>
        </w:r>
      </w:hyperlink>
      <w:r>
        <w:t xml:space="preserve">, от 15 августа 2023 г. </w:t>
      </w:r>
      <w:hyperlink r:id="rId77">
        <w:r>
          <w:rPr>
            <w:color w:val="0000FF"/>
          </w:rPr>
          <w:t>N 4275</w:t>
        </w:r>
      </w:hyperlink>
      <w:r>
        <w:t xml:space="preserve">, от 13 сентября 2023 г. </w:t>
      </w:r>
      <w:hyperlink r:id="rId78">
        <w:r>
          <w:rPr>
            <w:color w:val="0000FF"/>
          </w:rPr>
          <w:t>N 4764</w:t>
        </w:r>
      </w:hyperlink>
      <w:r>
        <w:t xml:space="preserve">, от 6 октября 2023 г. </w:t>
      </w:r>
      <w:hyperlink r:id="rId79">
        <w:r>
          <w:rPr>
            <w:color w:val="0000FF"/>
          </w:rPr>
          <w:t>N 5289</w:t>
        </w:r>
      </w:hyperlink>
      <w:r>
        <w:t xml:space="preserve">, от 26 октября 2023 г. </w:t>
      </w:r>
      <w:hyperlink r:id="rId80">
        <w:r>
          <w:rPr>
            <w:color w:val="0000FF"/>
          </w:rPr>
          <w:t>N 5695</w:t>
        </w:r>
      </w:hyperlink>
      <w:r>
        <w:t xml:space="preserve">, от 12 декабря 2023 г. </w:t>
      </w:r>
      <w:hyperlink r:id="rId81">
        <w:r>
          <w:rPr>
            <w:color w:val="0000FF"/>
          </w:rPr>
          <w:t>N 6602</w:t>
        </w:r>
      </w:hyperlink>
      <w:r>
        <w:t xml:space="preserve">, от 20 декабря 2023 г. </w:t>
      </w:r>
      <w:hyperlink r:id="rId82">
        <w:r>
          <w:rPr>
            <w:color w:val="0000FF"/>
          </w:rPr>
          <w:t>N 6791</w:t>
        </w:r>
      </w:hyperlink>
      <w:r>
        <w:t xml:space="preserve">, от 24 января 2024 г. </w:t>
      </w:r>
      <w:hyperlink r:id="rId83">
        <w:r>
          <w:rPr>
            <w:color w:val="0000FF"/>
          </w:rPr>
          <w:t>N 204</w:t>
        </w:r>
      </w:hyperlink>
      <w:r>
        <w:t xml:space="preserve">, от 20 февраля 2024 г. </w:t>
      </w:r>
      <w:hyperlink r:id="rId84">
        <w:r>
          <w:rPr>
            <w:color w:val="0000FF"/>
          </w:rPr>
          <w:t>N 687</w:t>
        </w:r>
      </w:hyperlink>
      <w:r>
        <w:t xml:space="preserve">, от 11 апреля 2024 г. </w:t>
      </w:r>
      <w:hyperlink r:id="rId85">
        <w:r>
          <w:rPr>
            <w:color w:val="0000FF"/>
          </w:rPr>
          <w:t>N 1587</w:t>
        </w:r>
      </w:hyperlink>
      <w:r>
        <w:t xml:space="preserve">, от 18 апреля 2024 г. </w:t>
      </w:r>
      <w:hyperlink r:id="rId86">
        <w:r>
          <w:rPr>
            <w:color w:val="0000FF"/>
          </w:rPr>
          <w:t>N 1721</w:t>
        </w:r>
      </w:hyperlink>
      <w:r>
        <w:t xml:space="preserve">, от 28 мая 2024 г. </w:t>
      </w:r>
      <w:hyperlink r:id="rId87">
        <w:r>
          <w:rPr>
            <w:color w:val="0000FF"/>
          </w:rPr>
          <w:t>N 2375</w:t>
        </w:r>
      </w:hyperlink>
      <w:r>
        <w:t xml:space="preserve">, от 4 июля 2024 г. </w:t>
      </w:r>
      <w:hyperlink r:id="rId88">
        <w:r>
          <w:rPr>
            <w:color w:val="0000FF"/>
          </w:rPr>
          <w:t>N 3105</w:t>
        </w:r>
      </w:hyperlink>
      <w:r>
        <w:t xml:space="preserve">, от 1 августа 2024 г. </w:t>
      </w:r>
      <w:hyperlink r:id="rId89">
        <w:r>
          <w:rPr>
            <w:color w:val="0000FF"/>
          </w:rPr>
          <w:t>N 3644</w:t>
        </w:r>
      </w:hyperlink>
      <w:r>
        <w:t xml:space="preserve">, от 27 сентября 2024 г. </w:t>
      </w:r>
      <w:hyperlink r:id="rId90">
        <w:r>
          <w:rPr>
            <w:color w:val="0000FF"/>
          </w:rPr>
          <w:t>N 4684</w:t>
        </w:r>
      </w:hyperlink>
      <w:r>
        <w:t xml:space="preserve">, от 18 октября 2024 г. </w:t>
      </w:r>
      <w:hyperlink r:id="rId91">
        <w:r>
          <w:rPr>
            <w:color w:val="0000FF"/>
          </w:rPr>
          <w:t>N 5112</w:t>
        </w:r>
      </w:hyperlink>
      <w:r>
        <w:t>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92">
        <w:r>
          <w:rPr>
            <w:color w:val="0000FF"/>
          </w:rPr>
          <w:t>www.admblag.ru</w:t>
        </w:r>
      </w:hyperlink>
      <w:r>
        <w:t>).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Благовещенска Воронова А.Е.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right"/>
      </w:pPr>
      <w:r>
        <w:t>Мэр</w:t>
      </w:r>
    </w:p>
    <w:p w:rsidR="00646FBD" w:rsidRDefault="00646FBD">
      <w:pPr>
        <w:pStyle w:val="ConsPlusNormal"/>
        <w:jc w:val="right"/>
      </w:pPr>
      <w:r>
        <w:t>города Благовещенска</w:t>
      </w:r>
    </w:p>
    <w:p w:rsidR="00646FBD" w:rsidRDefault="00646FBD">
      <w:pPr>
        <w:pStyle w:val="ConsPlusNormal"/>
        <w:jc w:val="right"/>
      </w:pPr>
      <w:r>
        <w:t>О.Г.ИМАМЕЕВ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right"/>
        <w:outlineLvl w:val="0"/>
      </w:pPr>
      <w:r>
        <w:t>Приложение</w:t>
      </w:r>
    </w:p>
    <w:p w:rsidR="00646FBD" w:rsidRDefault="00646FBD">
      <w:pPr>
        <w:pStyle w:val="ConsPlusNormal"/>
        <w:jc w:val="right"/>
      </w:pPr>
      <w:r>
        <w:t>к постановлению</w:t>
      </w:r>
    </w:p>
    <w:p w:rsidR="00646FBD" w:rsidRDefault="00646FBD">
      <w:pPr>
        <w:pStyle w:val="ConsPlusNormal"/>
        <w:jc w:val="right"/>
      </w:pPr>
      <w:r>
        <w:t>администрации</w:t>
      </w:r>
    </w:p>
    <w:p w:rsidR="00646FBD" w:rsidRDefault="00646FBD">
      <w:pPr>
        <w:pStyle w:val="ConsPlusNormal"/>
        <w:jc w:val="right"/>
      </w:pPr>
      <w:r>
        <w:t>города Благовещенска</w:t>
      </w:r>
    </w:p>
    <w:p w:rsidR="00646FBD" w:rsidRDefault="00646FBD">
      <w:pPr>
        <w:pStyle w:val="ConsPlusNormal"/>
        <w:jc w:val="right"/>
      </w:pPr>
      <w:r>
        <w:t>от 29 октября 2024 г. N 5322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</w:pPr>
      <w:bookmarkStart w:id="1" w:name="P38"/>
      <w:bookmarkEnd w:id="1"/>
      <w:r>
        <w:t>МУНИЦИПАЛЬНАЯ ПРОГРАММА</w:t>
      </w:r>
    </w:p>
    <w:p w:rsidR="00646FBD" w:rsidRDefault="00646FBD">
      <w:pPr>
        <w:pStyle w:val="ConsPlusTitle"/>
        <w:jc w:val="center"/>
      </w:pPr>
      <w:r>
        <w:t>"РАЗВИТИЕ ГРАДОСТРОИТЕЛЬНОЙ ДЕЯТЕЛЬНОСТИ И УПРАВЛЕНИЕ</w:t>
      </w:r>
    </w:p>
    <w:p w:rsidR="00646FBD" w:rsidRDefault="00646FBD">
      <w:pPr>
        <w:pStyle w:val="ConsPlusTitle"/>
        <w:jc w:val="center"/>
      </w:pPr>
      <w:r>
        <w:t>ЗЕМЕЛЬНЫМИ РЕСУРСАМИ НА ТЕРРИТОРИИ МУНИЦИПАЛЬНОГО</w:t>
      </w:r>
    </w:p>
    <w:p w:rsidR="00646FBD" w:rsidRDefault="00646FBD">
      <w:pPr>
        <w:pStyle w:val="ConsPlusTitle"/>
        <w:jc w:val="center"/>
      </w:pPr>
      <w:r>
        <w:t>ОБРАЗОВАНИЯ ГОРОДА БЛАГОВЕЩЕНСКА"</w:t>
      </w:r>
    </w:p>
    <w:p w:rsidR="00646FBD" w:rsidRDefault="00646F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6F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12.02.2025 </w:t>
            </w:r>
            <w:hyperlink r:id="rId93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28.02.2025 </w:t>
            </w:r>
            <w:hyperlink r:id="rId94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,</w:t>
            </w:r>
          </w:p>
          <w:p w:rsidR="00646FBD" w:rsidRDefault="00646F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06.03.2025 </w:t>
            </w:r>
            <w:hyperlink r:id="rId95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FBD" w:rsidRDefault="00646FBD">
            <w:pPr>
              <w:pStyle w:val="ConsPlusNormal"/>
            </w:pP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646FBD" w:rsidRDefault="00646FBD">
      <w:pPr>
        <w:pStyle w:val="ConsPlusTitle"/>
        <w:jc w:val="center"/>
      </w:pPr>
      <w:r>
        <w:t>в сфере градостроительства и землепользования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1.1. Оценка текущего состояния в сфере развития</w:t>
      </w:r>
    </w:p>
    <w:p w:rsidR="00646FBD" w:rsidRDefault="00646FBD">
      <w:pPr>
        <w:pStyle w:val="ConsPlusTitle"/>
        <w:jc w:val="center"/>
      </w:pPr>
      <w:r>
        <w:t>градостроительной деятельности и управления</w:t>
      </w:r>
    </w:p>
    <w:p w:rsidR="00646FBD" w:rsidRDefault="00646FBD">
      <w:pPr>
        <w:pStyle w:val="ConsPlusTitle"/>
        <w:jc w:val="center"/>
      </w:pPr>
      <w:r>
        <w:t>земельными ресурсами на территории</w:t>
      </w:r>
    </w:p>
    <w:p w:rsidR="00646FBD" w:rsidRDefault="00646FBD">
      <w:pPr>
        <w:pStyle w:val="ConsPlusTitle"/>
        <w:jc w:val="center"/>
      </w:pPr>
      <w:r>
        <w:t>муниципального образования</w:t>
      </w:r>
    </w:p>
    <w:p w:rsidR="00646FBD" w:rsidRDefault="00646FBD">
      <w:pPr>
        <w:pStyle w:val="ConsPlusTitle"/>
        <w:jc w:val="center"/>
      </w:pPr>
      <w:r>
        <w:t>города Благовещенска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 xml:space="preserve">Муниципальная программа "Развитие градостроительной деятельности и управление земельными ресурсами на территории муниципального образования города Благовещенска" (далее - МП) направлена на создание условий для эффективного устойчивого развития города Благовещенска, создание комфортной среды жизнедеятельности, которая позволяет гражданам </w:t>
      </w:r>
      <w:r>
        <w:lastRenderedPageBreak/>
        <w:t>удовлетворять жилищные потребности и обеспечивать высокое качество жизни в целом.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Одной из задач устойчивого территориально-градостроительного развития города Благовещенска является полное обеспечение муниципального образования современной градостроительной документацией - Генеральным планом, Правилами землепользования и застройки, документацией по планировке территории (проектами планировки и межевания территории).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В настоящее время действует Генеральный план городского округа города Благовещенска (далее - Генеральный план), утвержденный решением Благовещенской городской Думы от 23 января 2023 г. N 52/06, в котором определены основные направления градостроительного развития города на период до 2042 года. Это основополагающий документ в системе правовых актов, регулирующих осуществление градостроительной деятельности на территории муниципального образования.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Первые Правила землепользования и застройки муниципального образования города Благовещенска (далее - Правила) были приняты в 2008 году. С момента принятия Правил осуществляется мониторинг их применения и вносятся изменения, в том числе по обращениям юридических и физических лиц.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В настоящее время действуют </w:t>
      </w:r>
      <w:hyperlink r:id="rId96">
        <w:r>
          <w:rPr>
            <w:color w:val="0000FF"/>
          </w:rPr>
          <w:t>Правила</w:t>
        </w:r>
      </w:hyperlink>
      <w:r>
        <w:t>, утвержденные постановлением администрации города Благовещенска от 14 января 2022 г. N 149.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В области градостроительного зонирования Правила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По состоянию на 1 января 2023 года территория города Благовещенска обеспечена ДПТ лишь на 16%.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Документация по планировке территории служит инструментом пространственного развития для реализации Генерального плана, представляя собой подробный документ градостроительного регулирования, содержащий красные линии, объекты и инфраструктуру на территории квартала, микрорайона или другом элементе планировочной структуры.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Документация по планировке территории является основой для формирования градостроительных планов земельных участков, необходимых для получения разрешения на строительство, определяет границы территории общего пользования (устанавливает красные линии), а также содержит основные показатели, необходимые для определения инвестиционной привлекательности территории, - сведения о численности населения, возможные параметры и объемы нового строительства (жилищного, делового, социального, культурно-бытового, инженерного, улично-дорожного, общественных пространств).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Недостаточная проработанность или отсутствие документации по планировке территории при решении вопросов в области архитектуры, землеустройства и вопросов, касающихся возможности нового строительства, влечет нерациональность использования территорий и земель, осложняет формирование земельных участков, препятствует использованию территорий, в том числе для жилищного и индивидуального строительства.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Таким образом, решение комплекса задач по обеспечению градостроительной деятельности дает возможность в значительной степени повлиять на экономику города, повысить доходную часть бюджета опосредованно - за счет создания градостроительных условий для реализации инвестиционных проектов.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lastRenderedPageBreak/>
        <w:t>Муниципальная политика города Благовещенска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Одним из приоритетных направлений деятельности администрации города Благовещенска в области земельных отношений является бесплатное предоставление земельных участков для индивидуального жилищного строительства гражданам, имеющим трех и более детей, семьям, имеющим ребенка-инвалида. Основной проблемой данного направления является системное сокращение физического объема земельных ресурсов, являющихся муниципальной собственностью либо землями, государственная собственность на которые не разграничена, ввиду постоянного перехода земельных ресурсов в разряд собственности физических лиц.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В целях достижения результатов федерального проекта "Национальная система пространственных данных" в рамках государственной </w:t>
      </w:r>
      <w:hyperlink r:id="rId97">
        <w:r>
          <w:rPr>
            <w:color w:val="0000FF"/>
          </w:rPr>
          <w:t>программы</w:t>
        </w:r>
      </w:hyperlink>
      <w:r>
        <w:t xml:space="preserve"> Амурской области "Повышение эффективности управления государственными финансами и использования имущества Амурской области", утвержденной постановлением Правительства Амурской области от 21 сентября 2023 г. N 781, органам местного самоуправления предоставляется субсидия на выполнение комплексных кадастровых работ на условиях софинансирования таких работ.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участков, местоположении границ зданий, сооружений, объектов незавершенного строительства на земельных участках, что позволит осуществлять качественное управление и распоряжение объектами недвижимости, приведет к повышению уровня юридической защиты прав и законных интересов правообладателей земельных участков, устранению реестровых ошибок, допущенных при определении местоположения границ земельных участков, снижению количества земельных споров, а также повышению инвестиционной привлекательности и эффективности налогообложения на территории городского округа.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Таким образом,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города, повысить доходную часть бюджета, как опосредованно - за счет создания градостроительных условий для реализации инвестиционных проектов, так и напрямую - за счет увеличения налогооблагаемой земельной базы и доходов от продаж земельных участков.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646FBD" w:rsidRDefault="00646FBD">
      <w:pPr>
        <w:pStyle w:val="ConsPlusTitle"/>
        <w:jc w:val="center"/>
      </w:pPr>
      <w:r>
        <w:t>в сфере реализации муниципальной программы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>Приоритеты и цели муниципальной политики в сфере реализации настоящей муниципальной программы, а также механизмы их достижения определены следующими нормативными правовыми актами Российской Федерации: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-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- </w:t>
      </w:r>
      <w:hyperlink r:id="rId9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- </w:t>
      </w:r>
      <w:hyperlink r:id="rId100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Благовещенска до 2035 года, утвержденной решением Благовещенской городской Думы от 28 ноября 2024 г. N 5/29;</w:t>
      </w:r>
    </w:p>
    <w:p w:rsidR="00646FBD" w:rsidRDefault="00646FBD">
      <w:pPr>
        <w:pStyle w:val="ConsPlusNormal"/>
        <w:jc w:val="both"/>
      </w:pPr>
      <w:r>
        <w:t xml:space="preserve">(в ред. постановления администрации города Благовещенска от 12.02.2025 </w:t>
      </w:r>
      <w:hyperlink r:id="rId101">
        <w:r>
          <w:rPr>
            <w:color w:val="0000FF"/>
          </w:rPr>
          <w:t>N 716</w:t>
        </w:r>
      </w:hyperlink>
      <w:r>
        <w:t>)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- </w:t>
      </w:r>
      <w:hyperlink r:id="rId102">
        <w:r>
          <w:rPr>
            <w:color w:val="0000FF"/>
          </w:rPr>
          <w:t>Закон</w:t>
        </w:r>
      </w:hyperlink>
      <w:r>
        <w:t xml:space="preserve"> Амурской области от 5 декабря 2006 г. N 259-ОЗ "О регулировании градостроительной деятельности в Амурской области";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20 декабря 2019 г. N 749 "Об утверждении региональных нормативов градостроительного проектирования Амурской области";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 xml:space="preserve">- Единым </w:t>
      </w:r>
      <w:hyperlink r:id="rId104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Федерацией до 2030 года и на перспективу до 2036 года, утвержденным Правительством Российской Федерации.</w:t>
      </w:r>
    </w:p>
    <w:p w:rsidR="00646FBD" w:rsidRDefault="00646FBD">
      <w:pPr>
        <w:pStyle w:val="ConsPlusNormal"/>
        <w:jc w:val="both"/>
      </w:pPr>
      <w:r>
        <w:t xml:space="preserve">(абзац введен постановлением администрации города Благовещенска от 12.02.2025 </w:t>
      </w:r>
      <w:hyperlink r:id="rId105">
        <w:r>
          <w:rPr>
            <w:color w:val="0000FF"/>
          </w:rPr>
          <w:t>N 716</w:t>
        </w:r>
      </w:hyperlink>
      <w:r>
        <w:t>)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В соответствии с указанными актами приоритетными направлениями в сфере управления градостроительной деятельностью, земельными ресурсами на территории муниципального образования города Благовещенска являются: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1. Создание для населения комфортных условий для жизни, включающих доступное, качественное жилье с необходимой сопутствующей инфраструктурой.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2. Повышение эффективности использования земельных ресурсов.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3. Создание условий для устойчивого развития территории муниципального образования города Благовещенска, обеспечение при осуществлении градостроительной деятельности безопасности и благоприятных условий жизнедеятельности человека.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С учетом реализации приоритетных направлений муниципальной политики в сфере управления градостроительной деятельностью, земельными ресурсами на территории муниципального образования города Благовещенска, определены следующие цели муниципальной программы: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1. Повышение эффективности использования городских земель.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2. К 2030 году обеспечение территории муниципального образования города Благовещенска актуальной градостроительной документацией на 100%.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3. К 2030 году увеличение доли территории города Благовещенска, обеспеченной документами по планировке территории, - 18%.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646FBD" w:rsidRDefault="00646FBD">
      <w:pPr>
        <w:pStyle w:val="ConsPlusTitle"/>
        <w:jc w:val="center"/>
      </w:pPr>
      <w:r>
        <w:t>эффективного решения в сфере реализации</w:t>
      </w:r>
    </w:p>
    <w:p w:rsidR="00646FBD" w:rsidRDefault="00646FBD">
      <w:pPr>
        <w:pStyle w:val="ConsPlusTitle"/>
        <w:jc w:val="center"/>
      </w:pPr>
      <w:r>
        <w:t>муниципальной программы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>Задачами муниципального управления в сфере реализации МП являются: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1. Наличие утвержденных документов территориального планирования и градостроительного зонирования, что позволит: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обеспечить сбалансированное и комплексное развитие города;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создать условия для комплексного жилищного строительства;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обеспечить комфортность среды проживания;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улучшить архитектурный облик города, повысить уровень архитектурно-художественной выразительности застройки;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повысить уровень благоустройства городской среды, ее качества, комфортности;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- рационально использовать земельные участки на территории города Благовещенска.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2. Обеспечение территории муниципального образования города Благовещенска актуальными документами территориального планирования и градостроительного зонирования.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1.4. Задачи, определенные в соответствии</w:t>
      </w:r>
    </w:p>
    <w:p w:rsidR="00646FBD" w:rsidRDefault="00646FBD">
      <w:pPr>
        <w:pStyle w:val="ConsPlusTitle"/>
        <w:jc w:val="center"/>
      </w:pPr>
      <w:r>
        <w:t>с национальными целями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 xml:space="preserve">В соответствии с </w:t>
      </w:r>
      <w:hyperlink r:id="rId10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определены следующие национальные цели: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в) комфортная и безопасная среда для жизни;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ж) цифровая трансформация государственного и муниципального управления, экономики и социальной сферы.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Для достижения национальной цели "Комфортная и безопасная среда для жизни" установлен целевой показатель: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и) 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Для достижения национальной цели "Цифровая трансформация государственного и муниципального управления, экономики и социальной сферы" установлены целевые показатели: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г) обеспечение в 2025 - 2030 годах темпа роста инвестиций в отечественные решения в сфере информационных технологий вдвое выше темпа роста валового внутреннего продукта;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ж) 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646FBD" w:rsidRDefault="00646FBD">
      <w:pPr>
        <w:pStyle w:val="ConsPlusTitle"/>
        <w:jc w:val="center"/>
      </w:pPr>
      <w:r>
        <w:t>социально-экономического развития сферы дорожного хозяйства</w:t>
      </w:r>
    </w:p>
    <w:p w:rsidR="00646FBD" w:rsidRDefault="00646FBD">
      <w:pPr>
        <w:pStyle w:val="ConsPlusTitle"/>
        <w:jc w:val="center"/>
      </w:pPr>
      <w:r>
        <w:t>и транспорта города Благовещенска в соответствии</w:t>
      </w:r>
    </w:p>
    <w:p w:rsidR="00646FBD" w:rsidRDefault="00646FBD">
      <w:pPr>
        <w:pStyle w:val="ConsPlusTitle"/>
        <w:jc w:val="center"/>
      </w:pPr>
      <w:r>
        <w:t>со Стратегией социально-экономического развития</w:t>
      </w:r>
    </w:p>
    <w:p w:rsidR="00646FBD" w:rsidRDefault="00646FBD">
      <w:pPr>
        <w:pStyle w:val="ConsPlusTitle"/>
        <w:jc w:val="center"/>
      </w:pPr>
      <w:r>
        <w:t>Амурской области, города Благовещенска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ind w:firstLine="540"/>
        <w:jc w:val="both"/>
      </w:pPr>
      <w:r>
        <w:t>Основными задачами Стратегии социально-экономического развития муниципального образования города Благовещенска в сфере градостроительного развития являются: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1. Совершенствование планирования градостроительной деятельности.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2. Координация притока инвестиций в объекты капитального строительства муниципальной собственности.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3. Повышение эффективности использования городских земель.</w:t>
      </w:r>
    </w:p>
    <w:p w:rsidR="00646FBD" w:rsidRDefault="00646FBD">
      <w:pPr>
        <w:pStyle w:val="ConsPlusNormal"/>
        <w:spacing w:before="220"/>
        <w:ind w:firstLine="540"/>
        <w:jc w:val="both"/>
      </w:pPr>
      <w:r>
        <w:t>При определении вышеуказанных задач муниципального уровня учтены основные положения Стратегии социально-экономического развития Амурской области на период до 2035 года.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1"/>
      </w:pPr>
      <w:r>
        <w:t>2. Паспорт</w:t>
      </w:r>
    </w:p>
    <w:p w:rsidR="00646FBD" w:rsidRDefault="00646FBD">
      <w:pPr>
        <w:pStyle w:val="ConsPlusTitle"/>
        <w:jc w:val="center"/>
      </w:pPr>
      <w:r>
        <w:t>муниципальной программы "Развитие градостроительной</w:t>
      </w:r>
    </w:p>
    <w:p w:rsidR="00646FBD" w:rsidRDefault="00646FBD">
      <w:pPr>
        <w:pStyle w:val="ConsPlusTitle"/>
        <w:jc w:val="center"/>
      </w:pPr>
      <w:r>
        <w:t>деятельности и управление земельными ресурсами</w:t>
      </w:r>
    </w:p>
    <w:p w:rsidR="00646FBD" w:rsidRDefault="00646FBD">
      <w:pPr>
        <w:pStyle w:val="ConsPlusTitle"/>
        <w:jc w:val="center"/>
      </w:pPr>
      <w:r>
        <w:t>на территории муниципального образования</w:t>
      </w:r>
    </w:p>
    <w:p w:rsidR="00646FBD" w:rsidRDefault="00646FBD">
      <w:pPr>
        <w:pStyle w:val="ConsPlusTitle"/>
        <w:jc w:val="center"/>
      </w:pPr>
      <w:r>
        <w:lastRenderedPageBreak/>
        <w:t>города Благовещенска"</w:t>
      </w:r>
    </w:p>
    <w:p w:rsidR="00646FBD" w:rsidRDefault="00646FBD">
      <w:pPr>
        <w:pStyle w:val="ConsPlusNormal"/>
        <w:jc w:val="center"/>
      </w:pPr>
    </w:p>
    <w:p w:rsidR="00646FBD" w:rsidRDefault="00646FBD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646FBD" w:rsidRDefault="00646FBD">
      <w:pPr>
        <w:pStyle w:val="ConsPlusNormal"/>
        <w:jc w:val="center"/>
      </w:pPr>
      <w:r>
        <w:t xml:space="preserve">от 28.02.2025 </w:t>
      </w:r>
      <w:hyperlink r:id="rId107">
        <w:r>
          <w:rPr>
            <w:color w:val="0000FF"/>
          </w:rPr>
          <w:t>N 1101</w:t>
        </w:r>
      </w:hyperlink>
      <w:r>
        <w:t>)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1. Основные положения</w:t>
      </w:r>
    </w:p>
    <w:p w:rsidR="00646FBD" w:rsidRDefault="00646FBD">
      <w:pPr>
        <w:pStyle w:val="ConsPlusNormal"/>
        <w:jc w:val="center"/>
      </w:pPr>
    </w:p>
    <w:p w:rsidR="00646FBD" w:rsidRDefault="00646FBD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646FBD" w:rsidRDefault="00646FBD">
      <w:pPr>
        <w:pStyle w:val="ConsPlusNormal"/>
        <w:jc w:val="center"/>
      </w:pPr>
      <w:r>
        <w:t xml:space="preserve">от 06.03.2025 </w:t>
      </w:r>
      <w:hyperlink r:id="rId108">
        <w:r>
          <w:rPr>
            <w:color w:val="0000FF"/>
          </w:rPr>
          <w:t>N 1217</w:t>
        </w:r>
      </w:hyperlink>
      <w:r>
        <w:t>)</w:t>
      </w:r>
    </w:p>
    <w:p w:rsidR="00646FBD" w:rsidRDefault="00646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46FBD"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Воронов Александр Евгеньевич</w:t>
            </w:r>
          </w:p>
        </w:tc>
      </w:tr>
      <w:tr w:rsidR="00646FBD"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Кролевецкий Андрей Анатольевич - начальник управления архитектуры и градостроительства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4535" w:type="dxa"/>
            <w:vMerge w:val="restart"/>
          </w:tcPr>
          <w:p w:rsidR="00646FBD" w:rsidRDefault="00646FBD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Этап I: 2015 - 2024</w:t>
            </w:r>
          </w:p>
        </w:tc>
      </w:tr>
      <w:tr w:rsidR="00646FBD">
        <w:tc>
          <w:tcPr>
            <w:tcW w:w="4535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Этап II: 2025 - 2030</w:t>
            </w:r>
          </w:p>
        </w:tc>
      </w:tr>
      <w:tr w:rsidR="00646FBD">
        <w:tc>
          <w:tcPr>
            <w:tcW w:w="4535" w:type="dxa"/>
            <w:vMerge w:val="restart"/>
          </w:tcPr>
          <w:p w:rsidR="00646FBD" w:rsidRDefault="00646FBD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Цель 1. Повышение эффективности использования городских земель к 2030 на 100%</w:t>
            </w:r>
          </w:p>
        </w:tc>
      </w:tr>
      <w:tr w:rsidR="00646FBD">
        <w:tc>
          <w:tcPr>
            <w:tcW w:w="4535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Цель 2. Обеспечение территории муниципального образования города Благовещенска актуальной градостроительной документацией к 2030 году на 100%</w:t>
            </w:r>
          </w:p>
        </w:tc>
      </w:tr>
      <w:tr w:rsidR="00646FBD">
        <w:tc>
          <w:tcPr>
            <w:tcW w:w="4535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Цель 3. Увеличение доли территории города Благовещенска, обеспеченной документами по планировке территории, к 2030 году до 18%</w:t>
            </w:r>
          </w:p>
        </w:tc>
      </w:tr>
      <w:tr w:rsidR="00646FBD"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</w:tr>
      <w:tr w:rsidR="00646FBD">
        <w:tc>
          <w:tcPr>
            <w:tcW w:w="4535" w:type="dxa"/>
            <w:vMerge w:val="restart"/>
          </w:tcPr>
          <w:p w:rsidR="00646FBD" w:rsidRDefault="00646FBD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Этап I: 880150,2 тыс. рублей</w:t>
            </w:r>
          </w:p>
        </w:tc>
      </w:tr>
      <w:tr w:rsidR="00646FBD">
        <w:tc>
          <w:tcPr>
            <w:tcW w:w="4535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Этап II: 883546,2 тыс. рублей</w:t>
            </w:r>
          </w:p>
        </w:tc>
      </w:tr>
      <w:tr w:rsidR="00646FBD"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Федерации/государственной программой Амурской области</w:t>
            </w:r>
          </w:p>
        </w:tc>
        <w:tc>
          <w:tcPr>
            <w:tcW w:w="4535" w:type="dxa"/>
          </w:tcPr>
          <w:p w:rsidR="00646FBD" w:rsidRDefault="00646FBD">
            <w:pPr>
              <w:pStyle w:val="ConsPlusNormal"/>
            </w:pPr>
            <w:r>
              <w:t>Национальная цель: в) комфортная и безопасная среда для жизни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sectPr w:rsidR="00646FBD" w:rsidSect="00A76D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"/>
        <w:gridCol w:w="1696"/>
        <w:gridCol w:w="991"/>
        <w:gridCol w:w="1911"/>
        <w:gridCol w:w="982"/>
        <w:gridCol w:w="848"/>
        <w:gridCol w:w="494"/>
        <w:gridCol w:w="539"/>
        <w:gridCol w:w="539"/>
        <w:gridCol w:w="494"/>
        <w:gridCol w:w="494"/>
        <w:gridCol w:w="494"/>
        <w:gridCol w:w="494"/>
        <w:gridCol w:w="886"/>
        <w:gridCol w:w="1666"/>
        <w:gridCol w:w="1591"/>
        <w:gridCol w:w="1515"/>
      </w:tblGrid>
      <w:tr w:rsidR="00646FBD">
        <w:tc>
          <w:tcPr>
            <w:tcW w:w="680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9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48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07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57" w:type="dxa"/>
            <w:gridSpan w:val="2"/>
          </w:tcPr>
          <w:p w:rsidR="00646FBD" w:rsidRDefault="00646FB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650" w:type="dxa"/>
            <w:gridSpan w:val="6"/>
          </w:tcPr>
          <w:p w:rsidR="00646FBD" w:rsidRDefault="00646FB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361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5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154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58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646FBD"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907" w:type="dxa"/>
          </w:tcPr>
          <w:p w:rsidR="00646FBD" w:rsidRDefault="00646FB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7" w:type="dxa"/>
          </w:tcPr>
          <w:p w:rsidR="00646FBD" w:rsidRDefault="00646F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646FBD" w:rsidRDefault="00646F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646FBD" w:rsidRDefault="00646F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646FBD" w:rsidRDefault="00646FBD">
            <w:pPr>
              <w:pStyle w:val="ConsPlusNormal"/>
              <w:jc w:val="center"/>
            </w:pPr>
            <w:r>
              <w:t>17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8608" w:type="dxa"/>
            <w:gridSpan w:val="16"/>
          </w:tcPr>
          <w:p w:rsidR="00646FBD" w:rsidRDefault="00646FBD">
            <w:pPr>
              <w:pStyle w:val="ConsPlusNormal"/>
            </w:pPr>
            <w:r>
              <w:t>Повышение эффективности использования городских земель к 2030 на 100%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</w:pPr>
            <w:r>
              <w:t>1.1.</w:t>
            </w:r>
          </w:p>
        </w:tc>
        <w:tc>
          <w:tcPr>
            <w:tcW w:w="2597" w:type="dxa"/>
          </w:tcPr>
          <w:p w:rsidR="00646FBD" w:rsidRDefault="00646FBD">
            <w:pPr>
              <w:pStyle w:val="ConsPlusNormal"/>
            </w:pPr>
            <w:r>
              <w:t>Доля земельных участков, в отношении которых проведены кадастровые работы, от общего количества земельных участков, планируемых к проведению работ</w:t>
            </w:r>
          </w:p>
        </w:tc>
        <w:tc>
          <w:tcPr>
            <w:tcW w:w="648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Возрастающий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90,55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</w:pPr>
            <w:r>
              <w:t>2023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94,31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97,16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646FBD" w:rsidRDefault="00646FBD">
            <w:pPr>
              <w:pStyle w:val="ConsPlusNormal"/>
            </w:pPr>
            <w:r>
              <w:t>Покарева Ольга Михайловна - начальник земельного управления администрации города Благовещенска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</w:pPr>
            <w:r>
              <w:t>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</w:t>
            </w:r>
          </w:p>
        </w:tc>
        <w:tc>
          <w:tcPr>
            <w:tcW w:w="1587" w:type="dxa"/>
          </w:tcPr>
          <w:p w:rsidR="00646FBD" w:rsidRDefault="00646FBD">
            <w:pPr>
              <w:pStyle w:val="ConsPlusNormal"/>
            </w:pPr>
            <w:r>
              <w:t>На бумажном носителе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</w:pPr>
            <w:r>
              <w:t>1.2.</w:t>
            </w:r>
          </w:p>
        </w:tc>
        <w:tc>
          <w:tcPr>
            <w:tcW w:w="2597" w:type="dxa"/>
          </w:tcPr>
          <w:p w:rsidR="00646FBD" w:rsidRDefault="00646FBD">
            <w:pPr>
              <w:pStyle w:val="ConsPlusNormal"/>
            </w:pPr>
            <w:r>
              <w:t xml:space="preserve">Доля объектов недвижимости, в отношении которых проведены комплексные кадастровые работы, от общего количества </w:t>
            </w:r>
            <w:r>
              <w:lastRenderedPageBreak/>
              <w:t>объектов недвижимости, планируемых к проведению работ</w:t>
            </w:r>
          </w:p>
        </w:tc>
        <w:tc>
          <w:tcPr>
            <w:tcW w:w="648" w:type="dxa"/>
          </w:tcPr>
          <w:p w:rsidR="00646FBD" w:rsidRDefault="00646FBD">
            <w:pPr>
              <w:pStyle w:val="ConsPlusNormal"/>
            </w:pPr>
            <w:r>
              <w:lastRenderedPageBreak/>
              <w:t>МП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Возрастающий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5,71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</w:pPr>
            <w:r>
              <w:t>2023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0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646FBD" w:rsidRDefault="00646FBD">
            <w:pPr>
              <w:pStyle w:val="ConsPlusNormal"/>
            </w:pPr>
            <w:r>
              <w:t>Покарева Ольга Михайловна - начальник земельного управления администрации города Благовещенска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</w:pPr>
            <w:r>
              <w:t xml:space="preserve">г) обеспечение в 2025 - 2030 годах темпа роста инвестиций в отечественные решения в сфере информационных технологий </w:t>
            </w:r>
            <w:r>
              <w:lastRenderedPageBreak/>
              <w:t>вдвое выше темпа роста валового внутреннего продукта</w:t>
            </w:r>
          </w:p>
        </w:tc>
        <w:tc>
          <w:tcPr>
            <w:tcW w:w="1587" w:type="dxa"/>
          </w:tcPr>
          <w:p w:rsidR="00646FBD" w:rsidRDefault="00646FBD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8608" w:type="dxa"/>
            <w:gridSpan w:val="16"/>
          </w:tcPr>
          <w:p w:rsidR="00646FBD" w:rsidRDefault="00646FBD">
            <w:pPr>
              <w:pStyle w:val="ConsPlusNormal"/>
            </w:pPr>
            <w:r>
              <w:t>Обеспечение территории муниципального образования города Благовещенска актуальной градостроительной документацией к 2030 году на 100%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</w:pPr>
            <w:r>
              <w:t>2.1.</w:t>
            </w:r>
          </w:p>
        </w:tc>
        <w:tc>
          <w:tcPr>
            <w:tcW w:w="2597" w:type="dxa"/>
          </w:tcPr>
          <w:p w:rsidR="00646FBD" w:rsidRDefault="00646FBD">
            <w:pPr>
              <w:pStyle w:val="ConsPlusNormal"/>
            </w:pPr>
            <w:r>
              <w:t>Доля актуализированных документов территориального планирования и градостроительного зонирования, разработанных нормативов градостроительного проектирования</w:t>
            </w:r>
          </w:p>
        </w:tc>
        <w:tc>
          <w:tcPr>
            <w:tcW w:w="648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Возрастающий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</w:pPr>
            <w:r>
              <w:t>2023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646FBD" w:rsidRDefault="00646FBD">
            <w:pPr>
              <w:pStyle w:val="ConsPlusNormal"/>
            </w:pPr>
            <w:r>
              <w:t>Кролевецкий Андрей Анатольевич - начальник управления архитектуры и градостроительства администрации города Благовещенска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</w:pPr>
            <w:r>
              <w:t>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</w:t>
            </w:r>
          </w:p>
        </w:tc>
        <w:tc>
          <w:tcPr>
            <w:tcW w:w="1587" w:type="dxa"/>
          </w:tcPr>
          <w:p w:rsidR="00646FBD" w:rsidRDefault="00646FBD">
            <w:pPr>
              <w:pStyle w:val="ConsPlusNormal"/>
            </w:pPr>
            <w:r>
              <w:t>На бумажном носителе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8608" w:type="dxa"/>
            <w:gridSpan w:val="16"/>
          </w:tcPr>
          <w:p w:rsidR="00646FBD" w:rsidRDefault="00646FBD">
            <w:pPr>
              <w:pStyle w:val="ConsPlusNormal"/>
            </w:pPr>
            <w:r>
              <w:t>Увеличение доли территории города Благовещенска, обеспеченной документами по планировке территории, к 2030 году до 18%</w:t>
            </w:r>
          </w:p>
        </w:tc>
      </w:tr>
      <w:tr w:rsidR="00646FBD">
        <w:tc>
          <w:tcPr>
            <w:tcW w:w="680" w:type="dxa"/>
          </w:tcPr>
          <w:p w:rsidR="00646FBD" w:rsidRDefault="00646FBD">
            <w:pPr>
              <w:pStyle w:val="ConsPlusNormal"/>
            </w:pPr>
            <w:r>
              <w:t>3.1.</w:t>
            </w:r>
          </w:p>
        </w:tc>
        <w:tc>
          <w:tcPr>
            <w:tcW w:w="2597" w:type="dxa"/>
          </w:tcPr>
          <w:p w:rsidR="00646FBD" w:rsidRDefault="00646FBD">
            <w:pPr>
              <w:pStyle w:val="ConsPlusNormal"/>
            </w:pPr>
            <w:r>
              <w:t>Доля территории города Благовещенска с подготовленной документацией по планировке территорий</w:t>
            </w:r>
          </w:p>
        </w:tc>
        <w:tc>
          <w:tcPr>
            <w:tcW w:w="648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Возрастающий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15,6</w:t>
            </w:r>
          </w:p>
        </w:tc>
        <w:tc>
          <w:tcPr>
            <w:tcW w:w="850" w:type="dxa"/>
          </w:tcPr>
          <w:p w:rsidR="00646FBD" w:rsidRDefault="00646FBD">
            <w:pPr>
              <w:pStyle w:val="ConsPlusNormal"/>
            </w:pPr>
            <w:r>
              <w:t>2023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16,1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16,7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17</w:t>
            </w:r>
          </w:p>
        </w:tc>
        <w:tc>
          <w:tcPr>
            <w:tcW w:w="737" w:type="dxa"/>
          </w:tcPr>
          <w:p w:rsidR="00646FBD" w:rsidRDefault="00646FBD">
            <w:pPr>
              <w:pStyle w:val="ConsPlusNormal"/>
            </w:pPr>
            <w:r>
              <w:t>17,2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17,7</w:t>
            </w:r>
          </w:p>
        </w:tc>
        <w:tc>
          <w:tcPr>
            <w:tcW w:w="794" w:type="dxa"/>
          </w:tcPr>
          <w:p w:rsidR="00646FBD" w:rsidRDefault="00646FBD">
            <w:pPr>
              <w:pStyle w:val="ConsPlusNormal"/>
            </w:pPr>
            <w:r>
              <w:t>18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646FBD" w:rsidRDefault="00646FBD">
            <w:pPr>
              <w:pStyle w:val="ConsPlusNormal"/>
            </w:pPr>
            <w:r>
              <w:t xml:space="preserve">Кролевецкий Андрей Анатольевич - начальник управления архитектуры и градостроительства администрации </w:t>
            </w:r>
            <w:r>
              <w:lastRenderedPageBreak/>
              <w:t>города Благовещенска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</w:pPr>
            <w:r>
              <w:lastRenderedPageBreak/>
              <w:t xml:space="preserve">Обеспечение значимого роста энергетической и ресурсной эффективности в жилищно-коммунальном хозяйстве, </w:t>
            </w:r>
            <w:r>
              <w:lastRenderedPageBreak/>
              <w:t>промышленном и инфраструктурном строительстве</w:t>
            </w:r>
          </w:p>
        </w:tc>
        <w:tc>
          <w:tcPr>
            <w:tcW w:w="1587" w:type="dxa"/>
          </w:tcPr>
          <w:p w:rsidR="00646FBD" w:rsidRDefault="00646FBD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2.1. Прокси-показатели муниципальной программы (отсутствуют)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3. План достижения показателей муниципальной</w:t>
      </w:r>
    </w:p>
    <w:p w:rsidR="00646FBD" w:rsidRDefault="00646FBD">
      <w:pPr>
        <w:pStyle w:val="ConsPlusTitle"/>
        <w:jc w:val="center"/>
      </w:pPr>
      <w:r>
        <w:t>программы в 2025 году</w:t>
      </w:r>
    </w:p>
    <w:p w:rsidR="00646FBD" w:rsidRDefault="00646FB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994"/>
        <w:gridCol w:w="1238"/>
        <w:gridCol w:w="1226"/>
        <w:gridCol w:w="796"/>
        <w:gridCol w:w="831"/>
        <w:gridCol w:w="837"/>
        <w:gridCol w:w="755"/>
        <w:gridCol w:w="786"/>
        <w:gridCol w:w="806"/>
        <w:gridCol w:w="781"/>
        <w:gridCol w:w="796"/>
        <w:gridCol w:w="826"/>
        <w:gridCol w:w="775"/>
        <w:gridCol w:w="902"/>
        <w:gridCol w:w="1025"/>
      </w:tblGrid>
      <w:tr w:rsidR="00646FBD">
        <w:tc>
          <w:tcPr>
            <w:tcW w:w="624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90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1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418" w:type="dxa"/>
            <w:gridSpan w:val="11"/>
          </w:tcPr>
          <w:p w:rsidR="00646FBD" w:rsidRDefault="00646FBD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970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646FBD"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754" w:type="dxa"/>
          </w:tcPr>
          <w:p w:rsidR="00646FBD" w:rsidRDefault="00646FBD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0" w:type="auto"/>
            <w:vMerge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46FBD" w:rsidRDefault="00646F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70" w:type="dxa"/>
          </w:tcPr>
          <w:p w:rsidR="00646FBD" w:rsidRDefault="00646FBD">
            <w:pPr>
              <w:pStyle w:val="ConsPlusNormal"/>
              <w:jc w:val="center"/>
            </w:pPr>
            <w:r>
              <w:t>16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4207" w:type="dxa"/>
            <w:gridSpan w:val="15"/>
          </w:tcPr>
          <w:p w:rsidR="00646FBD" w:rsidRDefault="00646FBD">
            <w:pPr>
              <w:pStyle w:val="ConsPlusNormal"/>
            </w:pPr>
            <w:r>
              <w:t>Повышение эффективности использования городских земель к 2030 на 100%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</w:tcPr>
          <w:p w:rsidR="00646FBD" w:rsidRDefault="00646FBD">
            <w:pPr>
              <w:pStyle w:val="ConsPlusNormal"/>
            </w:pPr>
            <w:r>
              <w:t>Доля земельных участков, в отношении которых проведены кадастровые работы, от общего количества земельных участков, планируемых к проведению работ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94,31</w:t>
            </w:r>
          </w:p>
        </w:tc>
        <w:tc>
          <w:tcPr>
            <w:tcW w:w="970" w:type="dxa"/>
          </w:tcPr>
          <w:p w:rsidR="00646FBD" w:rsidRDefault="00646FBD">
            <w:pPr>
              <w:pStyle w:val="ConsPlusNormal"/>
            </w:pPr>
            <w:r>
              <w:t>94,31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</w:pPr>
            <w:r>
              <w:t>1.2.</w:t>
            </w:r>
          </w:p>
        </w:tc>
        <w:tc>
          <w:tcPr>
            <w:tcW w:w="2835" w:type="dxa"/>
          </w:tcPr>
          <w:p w:rsidR="00646FBD" w:rsidRDefault="00646FBD">
            <w:pPr>
              <w:pStyle w:val="ConsPlusNormal"/>
            </w:pPr>
            <w:r>
              <w:t xml:space="preserve">Доля объектов недвижимости, в отношении которых проведены комплексные кадастровые работы, от общего количества объектов недвижимости, </w:t>
            </w:r>
            <w:r>
              <w:lastRenderedPageBreak/>
              <w:t>планируемых к проведению работ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lastRenderedPageBreak/>
              <w:t>МП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970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4207" w:type="dxa"/>
            <w:gridSpan w:val="15"/>
          </w:tcPr>
          <w:p w:rsidR="00646FBD" w:rsidRDefault="00646FBD">
            <w:pPr>
              <w:pStyle w:val="ConsPlusNormal"/>
            </w:pPr>
            <w:r>
              <w:t>К 2030 году обеспечение территории муниципального образования города Благовещенска актуальной градостроительной документацией на 100%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</w:pPr>
            <w:r>
              <w:t>2.1.</w:t>
            </w:r>
          </w:p>
        </w:tc>
        <w:tc>
          <w:tcPr>
            <w:tcW w:w="2835" w:type="dxa"/>
          </w:tcPr>
          <w:p w:rsidR="00646FBD" w:rsidRDefault="00646FBD">
            <w:pPr>
              <w:pStyle w:val="ConsPlusNormal"/>
            </w:pPr>
            <w:r>
              <w:t>Доля актуализированных документов территориального планирования и градостроительного зонирования, разработанных нормативов градостроительного проектирования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  <w:tc>
          <w:tcPr>
            <w:tcW w:w="970" w:type="dxa"/>
          </w:tcPr>
          <w:p w:rsidR="00646FBD" w:rsidRDefault="00646FBD">
            <w:pPr>
              <w:pStyle w:val="ConsPlusNormal"/>
            </w:pPr>
            <w:r>
              <w:t>100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4207" w:type="dxa"/>
            <w:gridSpan w:val="15"/>
          </w:tcPr>
          <w:p w:rsidR="00646FBD" w:rsidRDefault="00646FBD">
            <w:pPr>
              <w:pStyle w:val="ConsPlusNormal"/>
            </w:pPr>
            <w:r>
              <w:t>К 2030 году увеличение доли территории города Благовещенска, обеспеченной документами по планировке территории, - 18%</w:t>
            </w:r>
          </w:p>
        </w:tc>
      </w:tr>
      <w:tr w:rsidR="00646FBD">
        <w:tc>
          <w:tcPr>
            <w:tcW w:w="624" w:type="dxa"/>
          </w:tcPr>
          <w:p w:rsidR="00646FBD" w:rsidRDefault="00646FBD">
            <w:pPr>
              <w:pStyle w:val="ConsPlusNormal"/>
            </w:pPr>
            <w:r>
              <w:t>2.2.</w:t>
            </w:r>
          </w:p>
        </w:tc>
        <w:tc>
          <w:tcPr>
            <w:tcW w:w="2835" w:type="dxa"/>
          </w:tcPr>
          <w:p w:rsidR="00646FBD" w:rsidRDefault="00646FBD">
            <w:pPr>
              <w:pStyle w:val="ConsPlusNormal"/>
            </w:pPr>
            <w:r>
              <w:t>Площадь территории города Благовещенска с подготовленной документацией по планировке территорий</w:t>
            </w:r>
          </w:p>
        </w:tc>
        <w:tc>
          <w:tcPr>
            <w:tcW w:w="907" w:type="dxa"/>
          </w:tcPr>
          <w:p w:rsidR="00646FBD" w:rsidRDefault="00646FBD">
            <w:pPr>
              <w:pStyle w:val="ConsPlusNormal"/>
            </w:pPr>
            <w:r>
              <w:t>МП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процент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7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9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15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4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63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9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82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73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16,1</w:t>
            </w:r>
          </w:p>
        </w:tc>
        <w:tc>
          <w:tcPr>
            <w:tcW w:w="970" w:type="dxa"/>
          </w:tcPr>
          <w:p w:rsidR="00646FBD" w:rsidRDefault="00646FBD">
            <w:pPr>
              <w:pStyle w:val="ConsPlusNormal"/>
            </w:pPr>
            <w:r>
              <w:t>16,1</w:t>
            </w:r>
          </w:p>
        </w:tc>
      </w:tr>
    </w:tbl>
    <w:p w:rsidR="00646FBD" w:rsidRDefault="00646FBD">
      <w:pPr>
        <w:pStyle w:val="ConsPlusNormal"/>
        <w:sectPr w:rsidR="00646FB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646FBD" w:rsidRDefault="00646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029"/>
        <w:gridCol w:w="3061"/>
        <w:gridCol w:w="2074"/>
      </w:tblGrid>
      <w:tr w:rsidR="00646FBD">
        <w:tc>
          <w:tcPr>
            <w:tcW w:w="854" w:type="dxa"/>
          </w:tcPr>
          <w:p w:rsidR="00646FBD" w:rsidRDefault="00646F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  <w:jc w:val="center"/>
            </w:pPr>
            <w:r>
              <w:t>4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8164" w:type="dxa"/>
            <w:gridSpan w:val="3"/>
          </w:tcPr>
          <w:p w:rsidR="00646FBD" w:rsidRDefault="00646FBD">
            <w:pPr>
              <w:pStyle w:val="ConsPlusNormal"/>
              <w:jc w:val="center"/>
            </w:pPr>
            <w:r>
              <w:t>Муниципальный проект города Благовещенска "Обеспечение мероприятий по землеустройству и землепользованию"</w:t>
            </w:r>
          </w:p>
          <w:p w:rsidR="00646FBD" w:rsidRDefault="00646FBD">
            <w:pPr>
              <w:pStyle w:val="ConsPlusNormal"/>
              <w:jc w:val="center"/>
            </w:pPr>
            <w:r>
              <w:t>(Воронов Александр Евгеньевич - куратор)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Ответственный за реализацию (земельное управление администрации города Благовещенска, Покарева Ольга Михайловна - руководитель проекта)</w:t>
            </w:r>
          </w:p>
        </w:tc>
        <w:tc>
          <w:tcPr>
            <w:tcW w:w="5135" w:type="dxa"/>
            <w:gridSpan w:val="2"/>
          </w:tcPr>
          <w:p w:rsidR="00646FBD" w:rsidRDefault="00646FBD">
            <w:pPr>
              <w:pStyle w:val="ConsPlusNormal"/>
            </w:pPr>
            <w:r>
              <w:t>Срок реализации (2025 - 2027)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2.1.1.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Увеличение количества земельных участков, в отношении которых проведены кадастровые работы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</w:pPr>
            <w:r>
              <w:t>Увеличение количества образованных земельных участков, границы которых уточнены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аренды, а также для муниципальных нужд. Образование в соответствии с утвержденными проектами межевания земельных участков, сведения о которых не были внесены в Единый государственный реестр недвижимости, устранение реестровых ошибок, допущенных при определении местоположения земельных участков и объектов недвижимости, образование земельных участков общего пользования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</w:pPr>
            <w:r>
              <w:t>Доля земельных участков, в отношении которых проведены кадастровые работы, от общего количества земельных участков, планируемых к проведению работ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2.1.2.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Увеличение объектов недвижимости, в отношении которых проведены комплексные кадастровые работы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</w:pPr>
            <w:r>
              <w:t>Внесение в Единый государственный реестр недвижимости точных сведений о местоположении границ земельных участков и объектов недвижимости;</w:t>
            </w:r>
          </w:p>
          <w:p w:rsidR="00646FBD" w:rsidRDefault="00646FBD">
            <w:pPr>
              <w:pStyle w:val="ConsPlusNormal"/>
            </w:pPr>
            <w:r>
              <w:lastRenderedPageBreak/>
              <w:t>- устранение реестровых ошибок, допущенных при определении местоположения границ земельных участков и объектов недвижимости;</w:t>
            </w:r>
          </w:p>
          <w:p w:rsidR="00646FBD" w:rsidRDefault="00646FBD">
            <w:pPr>
              <w:pStyle w:val="ConsPlusNormal"/>
            </w:pPr>
            <w:r>
              <w:t>- образование земельных участков и объектов недвижимости, сведения о которых не были внесены в Единый государственный реестр недвижимости;</w:t>
            </w:r>
          </w:p>
          <w:p w:rsidR="00646FBD" w:rsidRDefault="00646FBD">
            <w:pPr>
              <w:pStyle w:val="ConsPlusNormal"/>
            </w:pPr>
            <w:r>
              <w:t>- образование земельных участков общего пользования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</w:pPr>
            <w:r>
              <w:lastRenderedPageBreak/>
              <w:t xml:space="preserve">Доля объектов недвижимости, в отношении которых проведены комплексные кадастровые </w:t>
            </w:r>
            <w:r>
              <w:lastRenderedPageBreak/>
              <w:t>работы, от общего количества объектов недвижимости, планируемых к проведению работ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  <w:outlineLvl w:val="3"/>
            </w:pPr>
            <w:r>
              <w:lastRenderedPageBreak/>
              <w:t>2.2.</w:t>
            </w:r>
          </w:p>
        </w:tc>
        <w:tc>
          <w:tcPr>
            <w:tcW w:w="8164" w:type="dxa"/>
            <w:gridSpan w:val="3"/>
          </w:tcPr>
          <w:p w:rsidR="00646FBD" w:rsidRDefault="00646FBD">
            <w:pPr>
              <w:pStyle w:val="ConsPlusNormal"/>
              <w:jc w:val="center"/>
            </w:pPr>
            <w:r>
              <w:t>Муниципальный проект города Благовещенска "Развитие градостроительной деятельности на территории города Благовещенска"</w:t>
            </w:r>
          </w:p>
          <w:p w:rsidR="00646FBD" w:rsidRDefault="00646FBD">
            <w:pPr>
              <w:pStyle w:val="ConsPlusNormal"/>
              <w:jc w:val="center"/>
            </w:pPr>
            <w:r>
              <w:t>(Воронов Александр Евгеньевич - куратор)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Ответственный за реализацию (управление архитектуры и градостроительства администрации города Благовещенска, Кролевецкий Андрей Анатольевич - руководитель проекта)</w:t>
            </w:r>
          </w:p>
        </w:tc>
        <w:tc>
          <w:tcPr>
            <w:tcW w:w="5135" w:type="dxa"/>
            <w:gridSpan w:val="2"/>
          </w:tcPr>
          <w:p w:rsidR="00646FBD" w:rsidRDefault="00646FBD">
            <w:pPr>
              <w:pStyle w:val="ConsPlusNormal"/>
            </w:pPr>
            <w:r>
              <w:t>Срок реализации (2025 - 2030 годы)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2.2.1.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</w:pPr>
            <w:r>
              <w:t>Устойчивое развитие территории:</w:t>
            </w:r>
          </w:p>
          <w:p w:rsidR="00646FBD" w:rsidRDefault="00646FBD">
            <w:pPr>
              <w:pStyle w:val="ConsPlusNormal"/>
            </w:pPr>
            <w:r>
              <w:t>- развитие инженерной, транспортной и социальной инфраструктур;</w:t>
            </w:r>
          </w:p>
          <w:p w:rsidR="00646FBD" w:rsidRDefault="00646FBD">
            <w:pPr>
              <w:pStyle w:val="ConsPlusNormal"/>
            </w:pPr>
            <w:r>
              <w:t>- повышение эффективности функционального использования территории;</w:t>
            </w:r>
          </w:p>
          <w:p w:rsidR="00646FBD" w:rsidRDefault="00646FBD">
            <w:pPr>
              <w:pStyle w:val="ConsPlusNormal"/>
            </w:pPr>
            <w:r>
              <w:t>- повышение уровня благоустройства городской среды, ее качества, комфортности;</w:t>
            </w:r>
          </w:p>
          <w:p w:rsidR="00646FBD" w:rsidRDefault="00646FBD">
            <w:pPr>
              <w:pStyle w:val="ConsPlusNormal"/>
            </w:pPr>
            <w:r>
              <w:t>- рациональное использование земельных участков на территории города Благовещенска;</w:t>
            </w:r>
          </w:p>
          <w:p w:rsidR="00646FBD" w:rsidRDefault="00646FBD">
            <w:pPr>
              <w:pStyle w:val="ConsPlusNormal"/>
            </w:pPr>
            <w:r>
              <w:t>- соответствие состава и содержания документов территориального планирования и градостроительного зонирования требованиям законодательства (в том числе соответствие Правил утвержденному Генеральному плану);</w:t>
            </w:r>
          </w:p>
          <w:p w:rsidR="00646FBD" w:rsidRDefault="00646FBD">
            <w:pPr>
              <w:pStyle w:val="ConsPlusNormal"/>
            </w:pPr>
            <w:r>
              <w:t>- комплексность и согласованность социально-</w:t>
            </w:r>
            <w:r>
              <w:lastRenderedPageBreak/>
              <w:t>экономических и градостроительных решений (отображение в Правилах границ зон допустимого размещения объектов различного назначения и их параметров)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</w:pPr>
            <w:r>
              <w:lastRenderedPageBreak/>
              <w:t>Доля актуализированных документов территориального планирования и градостроительного зонирования, разработанных нормативов градостроительного проектирования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2.2.2.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Увеличение площади территории города Благовещенска с подготовленной документацией по планировке территории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</w:pPr>
            <w:r>
              <w:t>Создание условий планомерного развития города, его системной, рациональной и экономически целесообразной застройки посредством строительства объектов инженерной инфраструктуры, осуществления жилищного и иного строительства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</w:pPr>
            <w:r>
              <w:t>Доля территории города Благовещенска с подготовленной документацией по планировке территорий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3"/>
          </w:tcPr>
          <w:p w:rsidR="00646FBD" w:rsidRDefault="00646FBD">
            <w:pPr>
              <w:pStyle w:val="ConsPlusNormal"/>
              <w:jc w:val="center"/>
            </w:pPr>
            <w:r>
              <w:t>Комплекс процессных мероприятий "Обеспечение деятельности технического заказчика по объектам капитального строительства муниципальной собственности"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Ответственный за реализацию (управление архитектуры и градостроительства управления архитектуры и градостроительства администрации города Благовещенска, Кролевецкий Андрей Анатольевич - руководитель КПМ)</w:t>
            </w:r>
          </w:p>
        </w:tc>
        <w:tc>
          <w:tcPr>
            <w:tcW w:w="5135" w:type="dxa"/>
            <w:gridSpan w:val="2"/>
          </w:tcPr>
          <w:p w:rsidR="00646FBD" w:rsidRDefault="00646FBD">
            <w:pPr>
              <w:pStyle w:val="ConsPlusNormal"/>
            </w:pPr>
            <w:r>
              <w:t>Срок реализации (2025 - 2030)</w:t>
            </w:r>
          </w:p>
        </w:tc>
      </w:tr>
      <w:tr w:rsidR="00646FBD">
        <w:tc>
          <w:tcPr>
            <w:tcW w:w="854" w:type="dxa"/>
          </w:tcPr>
          <w:p w:rsidR="00646FBD" w:rsidRDefault="00646FBD">
            <w:pPr>
              <w:pStyle w:val="ConsPlusNormal"/>
            </w:pPr>
            <w:r>
              <w:t>3.3.1.</w:t>
            </w:r>
          </w:p>
        </w:tc>
        <w:tc>
          <w:tcPr>
            <w:tcW w:w="3029" w:type="dxa"/>
          </w:tcPr>
          <w:p w:rsidR="00646FBD" w:rsidRDefault="00646FBD">
            <w:pPr>
              <w:pStyle w:val="ConsPlusNormal"/>
            </w:pPr>
            <w:r>
              <w:t>Обеспечение текущих функций технического заказчика по объектам капитального строительства муниципальной собственности</w:t>
            </w:r>
          </w:p>
        </w:tc>
        <w:tc>
          <w:tcPr>
            <w:tcW w:w="3061" w:type="dxa"/>
          </w:tcPr>
          <w:p w:rsidR="00646FBD" w:rsidRDefault="00646FBD">
            <w:pPr>
              <w:pStyle w:val="ConsPlusNormal"/>
            </w:pPr>
            <w:r>
              <w:t>Достижения целей выполнения соответствующих функций технического заказчика</w:t>
            </w:r>
          </w:p>
        </w:tc>
        <w:tc>
          <w:tcPr>
            <w:tcW w:w="2074" w:type="dxa"/>
          </w:tcPr>
          <w:p w:rsidR="00646FBD" w:rsidRDefault="00646FBD">
            <w:pPr>
              <w:pStyle w:val="ConsPlusNormal"/>
            </w:pPr>
            <w:r>
              <w:t>-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1"/>
      </w:pPr>
      <w:r>
        <w:t>3. Основные положения и финансовое обеспечение паспортов</w:t>
      </w:r>
    </w:p>
    <w:p w:rsidR="00646FBD" w:rsidRDefault="00646FBD">
      <w:pPr>
        <w:pStyle w:val="ConsPlusTitle"/>
        <w:jc w:val="center"/>
      </w:pPr>
      <w:r>
        <w:t>структурных элементов муниципальной программы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3.1. Муниципальный проект города Благовещенска "Развитие</w:t>
      </w:r>
    </w:p>
    <w:p w:rsidR="00646FBD" w:rsidRDefault="00646FBD">
      <w:pPr>
        <w:pStyle w:val="ConsPlusTitle"/>
        <w:jc w:val="center"/>
      </w:pPr>
      <w:r>
        <w:t>градостроительной деятельности на территории</w:t>
      </w:r>
    </w:p>
    <w:p w:rsidR="00646FBD" w:rsidRDefault="00646FBD">
      <w:pPr>
        <w:pStyle w:val="ConsPlusTitle"/>
        <w:jc w:val="center"/>
      </w:pPr>
      <w:r>
        <w:t>города Благовещенска"</w:t>
      </w:r>
    </w:p>
    <w:p w:rsidR="00646FBD" w:rsidRDefault="00646FBD">
      <w:pPr>
        <w:pStyle w:val="ConsPlusNormal"/>
        <w:jc w:val="center"/>
      </w:pPr>
    </w:p>
    <w:p w:rsidR="00646FBD" w:rsidRDefault="00646FBD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646FBD" w:rsidRDefault="00646FBD">
      <w:pPr>
        <w:pStyle w:val="ConsPlusNormal"/>
        <w:jc w:val="center"/>
      </w:pPr>
      <w:r>
        <w:t xml:space="preserve">от 28.02.2025 </w:t>
      </w:r>
      <w:hyperlink r:id="rId111">
        <w:r>
          <w:rPr>
            <w:color w:val="0000FF"/>
          </w:rPr>
          <w:t>N 1101</w:t>
        </w:r>
      </w:hyperlink>
      <w:r>
        <w:t>)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Основные положения</w:t>
      </w:r>
    </w:p>
    <w:p w:rsidR="00646FBD" w:rsidRDefault="00646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10"/>
        <w:gridCol w:w="1928"/>
        <w:gridCol w:w="1474"/>
        <w:gridCol w:w="964"/>
        <w:gridCol w:w="1077"/>
      </w:tblGrid>
      <w:tr w:rsidR="00646FBD">
        <w:tc>
          <w:tcPr>
            <w:tcW w:w="3118" w:type="dxa"/>
          </w:tcPr>
          <w:p w:rsidR="00646FBD" w:rsidRDefault="00646FBD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438" w:type="dxa"/>
            <w:gridSpan w:val="2"/>
          </w:tcPr>
          <w:p w:rsidR="00646FBD" w:rsidRDefault="00646FBD">
            <w:pPr>
              <w:pStyle w:val="ConsPlusNormal"/>
            </w:pPr>
            <w:r>
              <w:t xml:space="preserve">Развитие градостроительной </w:t>
            </w:r>
            <w:r>
              <w:lastRenderedPageBreak/>
              <w:t>деятельности на территории города Благовещенска</w:t>
            </w:r>
          </w:p>
        </w:tc>
        <w:tc>
          <w:tcPr>
            <w:tcW w:w="1474" w:type="dxa"/>
          </w:tcPr>
          <w:p w:rsidR="00646FBD" w:rsidRDefault="00646FBD">
            <w:pPr>
              <w:pStyle w:val="ConsPlusNormal"/>
            </w:pPr>
            <w:r>
              <w:lastRenderedPageBreak/>
              <w:t xml:space="preserve">Срок реализации </w:t>
            </w:r>
            <w:r>
              <w:lastRenderedPageBreak/>
              <w:t>проекта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lastRenderedPageBreak/>
              <w:t xml:space="preserve">1 января 2025 </w:t>
            </w:r>
            <w:r>
              <w:lastRenderedPageBreak/>
              <w:t>года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2030 года</w:t>
            </w:r>
          </w:p>
        </w:tc>
      </w:tr>
      <w:tr w:rsidR="00646FBD">
        <w:tc>
          <w:tcPr>
            <w:tcW w:w="3118" w:type="dxa"/>
          </w:tcPr>
          <w:p w:rsidR="00646FBD" w:rsidRDefault="00646FBD">
            <w:pPr>
              <w:pStyle w:val="ConsPlusNormal"/>
            </w:pPr>
            <w:r>
              <w:lastRenderedPageBreak/>
              <w:t>Куратор проекта</w:t>
            </w:r>
          </w:p>
        </w:tc>
        <w:tc>
          <w:tcPr>
            <w:tcW w:w="2438" w:type="dxa"/>
            <w:gridSpan w:val="2"/>
          </w:tcPr>
          <w:p w:rsidR="00646FBD" w:rsidRDefault="00646FBD">
            <w:pPr>
              <w:pStyle w:val="ConsPlusNormal"/>
            </w:pPr>
            <w:r>
              <w:t>Воронов Александр Евгеньевич</w:t>
            </w:r>
          </w:p>
        </w:tc>
        <w:tc>
          <w:tcPr>
            <w:tcW w:w="3515" w:type="dxa"/>
            <w:gridSpan w:val="3"/>
          </w:tcPr>
          <w:p w:rsidR="00646FBD" w:rsidRDefault="00646FBD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646FBD">
        <w:tc>
          <w:tcPr>
            <w:tcW w:w="3118" w:type="dxa"/>
          </w:tcPr>
          <w:p w:rsidR="00646FBD" w:rsidRDefault="00646FBD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438" w:type="dxa"/>
            <w:gridSpan w:val="2"/>
          </w:tcPr>
          <w:p w:rsidR="00646FBD" w:rsidRDefault="00646FBD">
            <w:pPr>
              <w:pStyle w:val="ConsPlusNormal"/>
            </w:pPr>
            <w:r>
              <w:t>Кролевецкий Андрей Анатольевич</w:t>
            </w:r>
          </w:p>
        </w:tc>
        <w:tc>
          <w:tcPr>
            <w:tcW w:w="3515" w:type="dxa"/>
            <w:gridSpan w:val="3"/>
          </w:tcPr>
          <w:p w:rsidR="00646FBD" w:rsidRDefault="00646FBD">
            <w:pPr>
              <w:pStyle w:val="ConsPlusNormal"/>
            </w:pPr>
            <w:r>
              <w:t>Начальник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3118" w:type="dxa"/>
          </w:tcPr>
          <w:p w:rsidR="00646FBD" w:rsidRDefault="00646FBD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438" w:type="dxa"/>
            <w:gridSpan w:val="2"/>
          </w:tcPr>
          <w:p w:rsidR="00646FBD" w:rsidRDefault="00646FBD">
            <w:pPr>
              <w:pStyle w:val="ConsPlusNormal"/>
            </w:pPr>
            <w:r>
              <w:t>Одарий Ольга Александровна</w:t>
            </w:r>
          </w:p>
        </w:tc>
        <w:tc>
          <w:tcPr>
            <w:tcW w:w="3515" w:type="dxa"/>
            <w:gridSpan w:val="3"/>
          </w:tcPr>
          <w:p w:rsidR="00646FBD" w:rsidRDefault="00646FBD">
            <w:pPr>
              <w:pStyle w:val="ConsPlusNormal"/>
            </w:pPr>
            <w:r>
              <w:t>Заместитель начальника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3118" w:type="dxa"/>
          </w:tcPr>
          <w:p w:rsidR="00646FBD" w:rsidRDefault="00646FBD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510" w:type="dxa"/>
          </w:tcPr>
          <w:p w:rsidR="00646FBD" w:rsidRDefault="00646FBD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646FBD" w:rsidRDefault="00646FB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515" w:type="dxa"/>
            <w:gridSpan w:val="3"/>
          </w:tcPr>
          <w:p w:rsidR="00646FBD" w:rsidRDefault="00646FBD">
            <w:pPr>
              <w:pStyle w:val="ConsPlusNormal"/>
            </w:pPr>
            <w:r>
              <w:t>Развитие градостроительной деятельности и управление земельными ресурсами на территории муниципального образования города Благовещенска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646FBD" w:rsidRDefault="00646FBD">
      <w:pPr>
        <w:pStyle w:val="ConsPlusTitle"/>
        <w:jc w:val="center"/>
      </w:pPr>
      <w:r>
        <w:t>проекта города Благовещенска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sectPr w:rsidR="00646FB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077"/>
        <w:gridCol w:w="985"/>
        <w:gridCol w:w="964"/>
        <w:gridCol w:w="993"/>
        <w:gridCol w:w="992"/>
        <w:gridCol w:w="1020"/>
        <w:gridCol w:w="1134"/>
      </w:tblGrid>
      <w:tr w:rsidR="00646FBD">
        <w:tc>
          <w:tcPr>
            <w:tcW w:w="1020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6031" w:type="dxa"/>
            <w:gridSpan w:val="6"/>
          </w:tcPr>
          <w:p w:rsidR="00646FBD" w:rsidRDefault="00646FBD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646FBD">
        <w:tc>
          <w:tcPr>
            <w:tcW w:w="1020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3231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1077" w:type="dxa"/>
          </w:tcPr>
          <w:p w:rsidR="00646FBD" w:rsidRDefault="00646F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  <w:vMerge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ОЗР отсутствуют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2.</w:t>
            </w:r>
          </w:p>
        </w:tc>
        <w:tc>
          <w:tcPr>
            <w:tcW w:w="10396" w:type="dxa"/>
            <w:gridSpan w:val="8"/>
          </w:tcPr>
          <w:p w:rsidR="00646FBD" w:rsidRDefault="00646FBD">
            <w:pPr>
              <w:pStyle w:val="ConsPlusNormal"/>
            </w:pPr>
            <w:r>
              <w:t>Задачи отсутствуют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2.1.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Организация деятельности, направленной на подготовку внесения изменений в правила землепользования и застройки, подготовку нормативов градостроительного проектирования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18336,0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2.1.1.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Муниципальный бюджет, всего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18336,0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2.1.1.м.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18336,0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3.</w:t>
            </w:r>
          </w:p>
        </w:tc>
        <w:tc>
          <w:tcPr>
            <w:tcW w:w="10396" w:type="dxa"/>
            <w:gridSpan w:val="8"/>
          </w:tcPr>
          <w:p w:rsidR="00646FBD" w:rsidRDefault="00646FBD">
            <w:pPr>
              <w:pStyle w:val="ConsPlusNormal"/>
            </w:pPr>
            <w:r>
              <w:t>Задачи отсутствуют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3.1.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Организация деятельности, направленной на подготовку документации по планировке территории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17933,8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56973,0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3.1.1.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Муниципальный бюджет, всего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17933,8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56973,0</w:t>
            </w:r>
          </w:p>
        </w:tc>
      </w:tr>
      <w:tr w:rsidR="00646FBD"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3.1.1.м.</w:t>
            </w:r>
          </w:p>
        </w:tc>
        <w:tc>
          <w:tcPr>
            <w:tcW w:w="3231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17933,8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56973,0</w:t>
            </w:r>
          </w:p>
        </w:tc>
      </w:tr>
      <w:tr w:rsidR="00646FBD">
        <w:tc>
          <w:tcPr>
            <w:tcW w:w="4251" w:type="dxa"/>
            <w:gridSpan w:val="2"/>
          </w:tcPr>
          <w:p w:rsidR="00646FBD" w:rsidRDefault="00646FBD">
            <w:pPr>
              <w:pStyle w:val="ConsPlusNormal"/>
            </w:pPr>
            <w:r>
              <w:t>ИТОГО ПО ПРОЕКТУ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27433,8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9471,4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9926,1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10402,5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75309,0</w:t>
            </w:r>
          </w:p>
        </w:tc>
      </w:tr>
      <w:tr w:rsidR="00646FBD">
        <w:tc>
          <w:tcPr>
            <w:tcW w:w="4251" w:type="dxa"/>
            <w:gridSpan w:val="2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</w:tcPr>
          <w:p w:rsidR="00646FBD" w:rsidRDefault="00646FBD">
            <w:pPr>
              <w:pStyle w:val="ConsPlusNormal"/>
            </w:pPr>
            <w:r>
              <w:t>27433,8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64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93" w:type="dxa"/>
          </w:tcPr>
          <w:p w:rsidR="00646FBD" w:rsidRDefault="00646FBD">
            <w:pPr>
              <w:pStyle w:val="ConsPlusNormal"/>
            </w:pPr>
            <w:r>
              <w:t>9471,4</w:t>
            </w:r>
          </w:p>
        </w:tc>
        <w:tc>
          <w:tcPr>
            <w:tcW w:w="992" w:type="dxa"/>
          </w:tcPr>
          <w:p w:rsidR="00646FBD" w:rsidRDefault="00646FBD">
            <w:pPr>
              <w:pStyle w:val="ConsPlusNormal"/>
            </w:pPr>
            <w:r>
              <w:t>9926,1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10402,5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75309,0</w:t>
            </w:r>
          </w:p>
        </w:tc>
      </w:tr>
    </w:tbl>
    <w:p w:rsidR="00646FBD" w:rsidRDefault="00646FBD">
      <w:pPr>
        <w:pStyle w:val="ConsPlusNormal"/>
        <w:sectPr w:rsidR="00646F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3.2. Муниципальный проект города Благовещенска "Развитие</w:t>
      </w:r>
    </w:p>
    <w:p w:rsidR="00646FBD" w:rsidRDefault="00646FBD">
      <w:pPr>
        <w:pStyle w:val="ConsPlusTitle"/>
        <w:jc w:val="center"/>
      </w:pPr>
      <w:r>
        <w:t>градостроительной деятельности на территории</w:t>
      </w:r>
    </w:p>
    <w:p w:rsidR="00646FBD" w:rsidRDefault="00646FBD">
      <w:pPr>
        <w:pStyle w:val="ConsPlusTitle"/>
        <w:jc w:val="center"/>
      </w:pPr>
      <w:r>
        <w:t>города Благовещенска"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Основные положения</w:t>
      </w:r>
    </w:p>
    <w:p w:rsidR="00646FBD" w:rsidRDefault="00646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2154"/>
        <w:gridCol w:w="1361"/>
        <w:gridCol w:w="1304"/>
        <w:gridCol w:w="1304"/>
      </w:tblGrid>
      <w:tr w:rsidR="00646FBD">
        <w:tc>
          <w:tcPr>
            <w:tcW w:w="2268" w:type="dxa"/>
          </w:tcPr>
          <w:p w:rsidR="00646FBD" w:rsidRDefault="00646FBD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834" w:type="dxa"/>
            <w:gridSpan w:val="2"/>
          </w:tcPr>
          <w:p w:rsidR="00646FBD" w:rsidRDefault="00646FBD">
            <w:pPr>
              <w:pStyle w:val="ConsPlusNormal"/>
            </w:pPr>
            <w:r>
              <w:t>Развитие градостроительной деятельности на территории города Благовещенска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04" w:type="dxa"/>
          </w:tcPr>
          <w:p w:rsidR="00646FBD" w:rsidRDefault="00646FBD">
            <w:pPr>
              <w:pStyle w:val="ConsPlusNormal"/>
            </w:pPr>
            <w:r>
              <w:t>1 января 2025 года</w:t>
            </w:r>
          </w:p>
        </w:tc>
        <w:tc>
          <w:tcPr>
            <w:tcW w:w="1304" w:type="dxa"/>
          </w:tcPr>
          <w:p w:rsidR="00646FBD" w:rsidRDefault="00646FBD">
            <w:pPr>
              <w:pStyle w:val="ConsPlusNormal"/>
            </w:pPr>
            <w:r>
              <w:t>31 декабря 2030 года</w:t>
            </w:r>
          </w:p>
        </w:tc>
      </w:tr>
      <w:tr w:rsidR="00646FBD">
        <w:tc>
          <w:tcPr>
            <w:tcW w:w="2268" w:type="dxa"/>
          </w:tcPr>
          <w:p w:rsidR="00646FBD" w:rsidRDefault="00646FBD">
            <w:pPr>
              <w:pStyle w:val="ConsPlusNormal"/>
            </w:pPr>
            <w:r>
              <w:t>Куратор проекта</w:t>
            </w:r>
          </w:p>
        </w:tc>
        <w:tc>
          <w:tcPr>
            <w:tcW w:w="2834" w:type="dxa"/>
            <w:gridSpan w:val="2"/>
          </w:tcPr>
          <w:p w:rsidR="00646FBD" w:rsidRDefault="00646FBD">
            <w:pPr>
              <w:pStyle w:val="ConsPlusNormal"/>
            </w:pPr>
            <w:r>
              <w:t>Воронов Александр Евгеньевич</w:t>
            </w:r>
          </w:p>
        </w:tc>
        <w:tc>
          <w:tcPr>
            <w:tcW w:w="3969" w:type="dxa"/>
            <w:gridSpan w:val="3"/>
          </w:tcPr>
          <w:p w:rsidR="00646FBD" w:rsidRDefault="00646FBD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646FBD">
        <w:tc>
          <w:tcPr>
            <w:tcW w:w="2268" w:type="dxa"/>
          </w:tcPr>
          <w:p w:rsidR="00646FBD" w:rsidRDefault="00646FBD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834" w:type="dxa"/>
            <w:gridSpan w:val="2"/>
          </w:tcPr>
          <w:p w:rsidR="00646FBD" w:rsidRDefault="00646FBD">
            <w:pPr>
              <w:pStyle w:val="ConsPlusNormal"/>
            </w:pPr>
            <w:r>
              <w:t>Кролевецкий Андрей Анатольевич</w:t>
            </w:r>
          </w:p>
        </w:tc>
        <w:tc>
          <w:tcPr>
            <w:tcW w:w="3969" w:type="dxa"/>
            <w:gridSpan w:val="3"/>
          </w:tcPr>
          <w:p w:rsidR="00646FBD" w:rsidRDefault="00646FBD">
            <w:pPr>
              <w:pStyle w:val="ConsPlusNormal"/>
            </w:pPr>
            <w:r>
              <w:t>Начальник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2268" w:type="dxa"/>
          </w:tcPr>
          <w:p w:rsidR="00646FBD" w:rsidRDefault="00646FBD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834" w:type="dxa"/>
            <w:gridSpan w:val="2"/>
          </w:tcPr>
          <w:p w:rsidR="00646FBD" w:rsidRDefault="00646FBD">
            <w:pPr>
              <w:pStyle w:val="ConsPlusNormal"/>
            </w:pPr>
            <w:r>
              <w:t>Одарий Ольга Александровна</w:t>
            </w:r>
          </w:p>
        </w:tc>
        <w:tc>
          <w:tcPr>
            <w:tcW w:w="3969" w:type="dxa"/>
            <w:gridSpan w:val="3"/>
          </w:tcPr>
          <w:p w:rsidR="00646FBD" w:rsidRDefault="00646FBD">
            <w:pPr>
              <w:pStyle w:val="ConsPlusNormal"/>
            </w:pPr>
            <w:r>
              <w:t>Заместитель начальника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2268" w:type="dxa"/>
          </w:tcPr>
          <w:p w:rsidR="00646FBD" w:rsidRDefault="00646FBD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80" w:type="dxa"/>
          </w:tcPr>
          <w:p w:rsidR="00646FBD" w:rsidRDefault="00646FBD">
            <w:pPr>
              <w:pStyle w:val="ConsPlusNormal"/>
            </w:pPr>
            <w:r>
              <w:t>1.</w:t>
            </w:r>
          </w:p>
        </w:tc>
        <w:tc>
          <w:tcPr>
            <w:tcW w:w="2154" w:type="dxa"/>
          </w:tcPr>
          <w:p w:rsidR="00646FBD" w:rsidRDefault="00646FB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969" w:type="dxa"/>
            <w:gridSpan w:val="3"/>
          </w:tcPr>
          <w:p w:rsidR="00646FBD" w:rsidRDefault="00646FBD">
            <w:pPr>
              <w:pStyle w:val="ConsPlusNormal"/>
            </w:pPr>
            <w:r>
              <w:t>Развитие градостроительной деятельности и управление земельными ресурсами на территории муниципального образования города Благовещенска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sectPr w:rsidR="00646FB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3798"/>
        <w:gridCol w:w="1134"/>
        <w:gridCol w:w="996"/>
        <w:gridCol w:w="996"/>
        <w:gridCol w:w="985"/>
        <w:gridCol w:w="1020"/>
        <w:gridCol w:w="1134"/>
        <w:gridCol w:w="1361"/>
      </w:tblGrid>
      <w:tr w:rsidR="00646FBD">
        <w:tc>
          <w:tcPr>
            <w:tcW w:w="1080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6265" w:type="dxa"/>
            <w:gridSpan w:val="6"/>
          </w:tcPr>
          <w:p w:rsidR="00646FBD" w:rsidRDefault="00646FBD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61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646FBD">
        <w:tc>
          <w:tcPr>
            <w:tcW w:w="1080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3798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61" w:type="dxa"/>
            <w:vMerge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ОЗР отсутствуют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2.</w:t>
            </w:r>
          </w:p>
        </w:tc>
        <w:tc>
          <w:tcPr>
            <w:tcW w:w="11424" w:type="dxa"/>
            <w:gridSpan w:val="8"/>
          </w:tcPr>
          <w:p w:rsidR="00646FBD" w:rsidRDefault="00646FBD">
            <w:pPr>
              <w:pStyle w:val="ConsPlusNormal"/>
            </w:pPr>
            <w:r>
              <w:t>Задачи отсутствуют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2.1.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Организация деятельности, направленной на подготовку внесения изменений в правила землепользования и застройки, подготовку нормативов градостроительного проектирования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18335,9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2.1.1.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Муниципальный бюджет, всего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18335,9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2.1.1.м.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9500,0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1668,0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1748,1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1832,0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1919,9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18335,9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3.</w:t>
            </w:r>
          </w:p>
        </w:tc>
        <w:tc>
          <w:tcPr>
            <w:tcW w:w="11424" w:type="dxa"/>
            <w:gridSpan w:val="8"/>
          </w:tcPr>
          <w:p w:rsidR="00646FBD" w:rsidRDefault="00646FBD">
            <w:pPr>
              <w:pStyle w:val="ConsPlusNormal"/>
            </w:pPr>
            <w:r>
              <w:t>Задачи отсутствуют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3.1.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Организация деятельности, направленной на подготовку документации по планировке территории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19956,0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58995,2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3.1.1.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Муниципальный бюджет, всего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19956,0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58995,2</w:t>
            </w:r>
          </w:p>
        </w:tc>
      </w:tr>
      <w:tr w:rsidR="00646FBD">
        <w:tc>
          <w:tcPr>
            <w:tcW w:w="1080" w:type="dxa"/>
          </w:tcPr>
          <w:p w:rsidR="00646FBD" w:rsidRDefault="00646FBD">
            <w:pPr>
              <w:pStyle w:val="ConsPlusNormal"/>
            </w:pPr>
            <w:r>
              <w:t>3.1.1.м.</w:t>
            </w:r>
          </w:p>
        </w:tc>
        <w:tc>
          <w:tcPr>
            <w:tcW w:w="3798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19956,0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7369,6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7723,3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8094,1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8482,6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58995,2</w:t>
            </w:r>
          </w:p>
        </w:tc>
      </w:tr>
      <w:tr w:rsidR="00646FBD">
        <w:tc>
          <w:tcPr>
            <w:tcW w:w="4878" w:type="dxa"/>
            <w:gridSpan w:val="2"/>
          </w:tcPr>
          <w:p w:rsidR="00646FBD" w:rsidRDefault="00646FBD">
            <w:pPr>
              <w:pStyle w:val="ConsPlusNormal"/>
            </w:pPr>
            <w:r>
              <w:t>ИТОГО ПО ПРОЕКТУ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29456,0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9471,4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9926,0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10402,5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77331,1</w:t>
            </w:r>
          </w:p>
        </w:tc>
      </w:tr>
      <w:tr w:rsidR="00646FBD">
        <w:tc>
          <w:tcPr>
            <w:tcW w:w="4878" w:type="dxa"/>
            <w:gridSpan w:val="2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29456,0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96" w:type="dxa"/>
          </w:tcPr>
          <w:p w:rsidR="00646FBD" w:rsidRDefault="00646FBD">
            <w:pPr>
              <w:pStyle w:val="ConsPlusNormal"/>
            </w:pPr>
            <w:r>
              <w:t>9037,6</w:t>
            </w:r>
          </w:p>
        </w:tc>
        <w:tc>
          <w:tcPr>
            <w:tcW w:w="985" w:type="dxa"/>
          </w:tcPr>
          <w:p w:rsidR="00646FBD" w:rsidRDefault="00646FBD">
            <w:pPr>
              <w:pStyle w:val="ConsPlusNormal"/>
            </w:pPr>
            <w:r>
              <w:t>9471,4</w:t>
            </w:r>
          </w:p>
        </w:tc>
        <w:tc>
          <w:tcPr>
            <w:tcW w:w="1020" w:type="dxa"/>
          </w:tcPr>
          <w:p w:rsidR="00646FBD" w:rsidRDefault="00646FBD">
            <w:pPr>
              <w:pStyle w:val="ConsPlusNormal"/>
            </w:pPr>
            <w:r>
              <w:t>9926,0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10402,5</w:t>
            </w:r>
          </w:p>
        </w:tc>
        <w:tc>
          <w:tcPr>
            <w:tcW w:w="1361" w:type="dxa"/>
          </w:tcPr>
          <w:p w:rsidR="00646FBD" w:rsidRDefault="00646FBD">
            <w:pPr>
              <w:pStyle w:val="ConsPlusNormal"/>
            </w:pPr>
            <w:r>
              <w:t>77331,1</w:t>
            </w:r>
          </w:p>
        </w:tc>
      </w:tr>
    </w:tbl>
    <w:p w:rsidR="00646FBD" w:rsidRDefault="00646FBD">
      <w:pPr>
        <w:pStyle w:val="ConsPlusNormal"/>
        <w:sectPr w:rsidR="00646F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2"/>
      </w:pPr>
      <w:r>
        <w:t>3.3. Комплекс процессных мероприятий "Обеспечение</w:t>
      </w:r>
    </w:p>
    <w:p w:rsidR="00646FBD" w:rsidRDefault="00646FBD">
      <w:pPr>
        <w:pStyle w:val="ConsPlusTitle"/>
        <w:jc w:val="center"/>
      </w:pPr>
      <w:r>
        <w:t>деятельности технического заказчика по объектам</w:t>
      </w:r>
    </w:p>
    <w:p w:rsidR="00646FBD" w:rsidRDefault="00646FBD">
      <w:pPr>
        <w:pStyle w:val="ConsPlusTitle"/>
        <w:jc w:val="center"/>
      </w:pPr>
      <w:r>
        <w:t>капитального строительства</w:t>
      </w:r>
    </w:p>
    <w:p w:rsidR="00646FBD" w:rsidRDefault="00646FBD">
      <w:pPr>
        <w:pStyle w:val="ConsPlusTitle"/>
        <w:jc w:val="center"/>
      </w:pPr>
      <w:r>
        <w:t>муниципальной собственности"</w:t>
      </w:r>
    </w:p>
    <w:p w:rsidR="00646FBD" w:rsidRDefault="00646FBD">
      <w:pPr>
        <w:pStyle w:val="ConsPlusNormal"/>
        <w:jc w:val="center"/>
      </w:pPr>
    </w:p>
    <w:p w:rsidR="00646FBD" w:rsidRDefault="00646FBD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646FBD" w:rsidRDefault="00646FBD">
      <w:pPr>
        <w:pStyle w:val="ConsPlusNormal"/>
        <w:jc w:val="center"/>
      </w:pPr>
      <w:r>
        <w:t xml:space="preserve">от 06.03.2025 </w:t>
      </w:r>
      <w:hyperlink r:id="rId112">
        <w:r>
          <w:rPr>
            <w:color w:val="0000FF"/>
          </w:rPr>
          <w:t>N 1217</w:t>
        </w:r>
      </w:hyperlink>
      <w:r>
        <w:t>)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Основные положения</w:t>
      </w:r>
    </w:p>
    <w:p w:rsidR="00646FBD" w:rsidRDefault="00646F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646FBD">
        <w:tc>
          <w:tcPr>
            <w:tcW w:w="3969" w:type="dxa"/>
          </w:tcPr>
          <w:p w:rsidR="00646FBD" w:rsidRDefault="00646FBD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646FBD" w:rsidRDefault="00646FBD">
            <w:pPr>
              <w:pStyle w:val="ConsPlusNormal"/>
            </w:pPr>
            <w:r>
              <w:t>Воронов Александр Евгеньевич</w:t>
            </w:r>
          </w:p>
        </w:tc>
      </w:tr>
      <w:tr w:rsidR="00646FBD">
        <w:tc>
          <w:tcPr>
            <w:tcW w:w="3969" w:type="dxa"/>
          </w:tcPr>
          <w:p w:rsidR="00646FBD" w:rsidRDefault="00646FBD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646FBD" w:rsidRDefault="00646FBD">
            <w:pPr>
              <w:pStyle w:val="ConsPlusNormal"/>
            </w:pPr>
            <w:r>
              <w:t>Кролевецкий Андрей Анатольевич - начальник управления архитектуры и градостроительства управления архитектуры и градостроительства администрации города Благовещенска</w:t>
            </w:r>
          </w:p>
        </w:tc>
      </w:tr>
      <w:tr w:rsidR="00646FBD">
        <w:tc>
          <w:tcPr>
            <w:tcW w:w="3969" w:type="dxa"/>
          </w:tcPr>
          <w:p w:rsidR="00646FBD" w:rsidRDefault="00646FBD">
            <w:pPr>
              <w:pStyle w:val="ConsPlusNormal"/>
            </w:pPr>
            <w:r>
              <w:t>Связь с муниципальной программой</w:t>
            </w:r>
          </w:p>
        </w:tc>
        <w:tc>
          <w:tcPr>
            <w:tcW w:w="5102" w:type="dxa"/>
          </w:tcPr>
          <w:p w:rsidR="00646FBD" w:rsidRDefault="00646FBD">
            <w:pPr>
              <w:pStyle w:val="ConsPlusNormal"/>
            </w:pPr>
            <w:r>
              <w:t>Развитие градостроительной деятельности и управление земельными ресурсами на территории муниципального образования города Благовещенска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3"/>
      </w:pPr>
      <w:r>
        <w:t>Финансовое обеспечение комплекса процессных</w:t>
      </w:r>
    </w:p>
    <w:p w:rsidR="00646FBD" w:rsidRDefault="00646FBD">
      <w:pPr>
        <w:pStyle w:val="ConsPlusTitle"/>
        <w:jc w:val="center"/>
      </w:pPr>
      <w:r>
        <w:t>мероприятий города Благовещенска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sectPr w:rsidR="00646FB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247"/>
        <w:gridCol w:w="1134"/>
        <w:gridCol w:w="1134"/>
        <w:gridCol w:w="1247"/>
        <w:gridCol w:w="1134"/>
        <w:gridCol w:w="1134"/>
        <w:gridCol w:w="1276"/>
      </w:tblGrid>
      <w:tr w:rsidR="00646FBD">
        <w:tc>
          <w:tcPr>
            <w:tcW w:w="3402" w:type="dxa"/>
            <w:vMerge w:val="restart"/>
          </w:tcPr>
          <w:p w:rsidR="00646FBD" w:rsidRDefault="00646FBD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8306" w:type="dxa"/>
            <w:gridSpan w:val="7"/>
          </w:tcPr>
          <w:p w:rsidR="00646FBD" w:rsidRDefault="00646FBD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646FBD">
        <w:tc>
          <w:tcPr>
            <w:tcW w:w="3402" w:type="dxa"/>
            <w:vMerge/>
          </w:tcPr>
          <w:p w:rsidR="00646FBD" w:rsidRDefault="00646FBD">
            <w:pPr>
              <w:pStyle w:val="ConsPlusNormal"/>
            </w:pPr>
          </w:p>
        </w:tc>
        <w:tc>
          <w:tcPr>
            <w:tcW w:w="1247" w:type="dxa"/>
          </w:tcPr>
          <w:p w:rsidR="00646FBD" w:rsidRDefault="00646FB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  <w:jc w:val="center"/>
            </w:pPr>
            <w:r>
              <w:t>Всего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  <w:jc w:val="center"/>
            </w:pPr>
            <w:r>
              <w:t>8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Комплекс процессных мероприятий "Обеспечение деятельности технического заказчика по объектам капитального строительства муниципальной собственности" (всего), в том числе: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Мероприятие (результат) "Обеспечение деятельности (оказание услуг, выполнение работ) муниципальных учреждений" (всего), в том числе: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  <w:tr w:rsidR="00646FBD">
        <w:tc>
          <w:tcPr>
            <w:tcW w:w="3402" w:type="dxa"/>
          </w:tcPr>
          <w:p w:rsidR="00646FBD" w:rsidRDefault="00646FBD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122960,9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125563,2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129517,3</w:t>
            </w:r>
          </w:p>
        </w:tc>
        <w:tc>
          <w:tcPr>
            <w:tcW w:w="1247" w:type="dxa"/>
          </w:tcPr>
          <w:p w:rsidR="00646FBD" w:rsidRDefault="00646FBD">
            <w:pPr>
              <w:pStyle w:val="ConsPlusNormal"/>
            </w:pPr>
            <w:r>
              <w:t>135734,1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142249,4</w:t>
            </w:r>
          </w:p>
        </w:tc>
        <w:tc>
          <w:tcPr>
            <w:tcW w:w="1134" w:type="dxa"/>
          </w:tcPr>
          <w:p w:rsidR="00646FBD" w:rsidRDefault="00646FBD">
            <w:pPr>
              <w:pStyle w:val="ConsPlusNormal"/>
            </w:pPr>
            <w:r>
              <w:t>149077,3</w:t>
            </w:r>
          </w:p>
        </w:tc>
        <w:tc>
          <w:tcPr>
            <w:tcW w:w="1276" w:type="dxa"/>
          </w:tcPr>
          <w:p w:rsidR="00646FBD" w:rsidRDefault="00646FBD">
            <w:pPr>
              <w:pStyle w:val="ConsPlusNormal"/>
            </w:pPr>
            <w:r>
              <w:t>805102,2</w:t>
            </w:r>
          </w:p>
        </w:tc>
      </w:tr>
    </w:tbl>
    <w:p w:rsidR="00646FBD" w:rsidRDefault="00646FBD">
      <w:pPr>
        <w:pStyle w:val="ConsPlusNormal"/>
        <w:jc w:val="both"/>
      </w:pPr>
    </w:p>
    <w:p w:rsidR="00646FBD" w:rsidRDefault="00646FBD">
      <w:pPr>
        <w:pStyle w:val="ConsPlusTitle"/>
        <w:jc w:val="center"/>
        <w:outlineLvl w:val="1"/>
      </w:pPr>
      <w:r>
        <w:t>4. Перечень объектов капитального строительства,</w:t>
      </w:r>
    </w:p>
    <w:p w:rsidR="00646FBD" w:rsidRDefault="00646FBD">
      <w:pPr>
        <w:pStyle w:val="ConsPlusTitle"/>
        <w:jc w:val="center"/>
      </w:pPr>
      <w:r>
        <w:t>приобретаемых объектов недвижимости (отсутствует)</w:t>
      </w:r>
    </w:p>
    <w:p w:rsidR="00646FBD" w:rsidRDefault="00646FBD">
      <w:pPr>
        <w:pStyle w:val="ConsPlusNormal"/>
        <w:jc w:val="both"/>
      </w:pPr>
    </w:p>
    <w:p w:rsidR="00646FBD" w:rsidRDefault="00646FBD">
      <w:pPr>
        <w:pStyle w:val="ConsPlusNormal"/>
        <w:jc w:val="both"/>
      </w:pPr>
    </w:p>
    <w:sectPr w:rsidR="00646F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BD"/>
    <w:rsid w:val="00646FBD"/>
    <w:rsid w:val="00D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0964-00CE-47C3-B58E-3EF63D8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6F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6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6F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6F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6F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6F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6F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99582" TargetMode="External"/><Relationship Id="rId21" Type="http://schemas.openxmlformats.org/officeDocument/2006/relationships/hyperlink" Target="https://login.consultant.ru/link/?req=doc&amp;base=RLAW080&amp;n=92160" TargetMode="External"/><Relationship Id="rId42" Type="http://schemas.openxmlformats.org/officeDocument/2006/relationships/hyperlink" Target="https://login.consultant.ru/link/?req=doc&amp;base=RLAW080&amp;n=113336" TargetMode="External"/><Relationship Id="rId47" Type="http://schemas.openxmlformats.org/officeDocument/2006/relationships/hyperlink" Target="https://login.consultant.ru/link/?req=doc&amp;base=RLAW080&amp;n=117932" TargetMode="External"/><Relationship Id="rId63" Type="http://schemas.openxmlformats.org/officeDocument/2006/relationships/hyperlink" Target="https://login.consultant.ru/link/?req=doc&amp;base=RLAW080&amp;n=136109" TargetMode="External"/><Relationship Id="rId68" Type="http://schemas.openxmlformats.org/officeDocument/2006/relationships/hyperlink" Target="https://login.consultant.ru/link/?req=doc&amp;base=RLAW080&amp;n=144584" TargetMode="External"/><Relationship Id="rId84" Type="http://schemas.openxmlformats.org/officeDocument/2006/relationships/hyperlink" Target="https://login.consultant.ru/link/?req=doc&amp;base=RLAW080&amp;n=161796" TargetMode="External"/><Relationship Id="rId89" Type="http://schemas.openxmlformats.org/officeDocument/2006/relationships/hyperlink" Target="https://login.consultant.ru/link/?req=doc&amp;base=RLAW080&amp;n=166107" TargetMode="External"/><Relationship Id="rId112" Type="http://schemas.openxmlformats.org/officeDocument/2006/relationships/hyperlink" Target="https://login.consultant.ru/link/?req=doc&amp;base=RLAW080&amp;n=172993&amp;dst=100007" TargetMode="External"/><Relationship Id="rId16" Type="http://schemas.openxmlformats.org/officeDocument/2006/relationships/hyperlink" Target="https://login.consultant.ru/link/?req=doc&amp;base=RLAW080&amp;n=82512" TargetMode="External"/><Relationship Id="rId107" Type="http://schemas.openxmlformats.org/officeDocument/2006/relationships/hyperlink" Target="https://login.consultant.ru/link/?req=doc&amp;base=RLAW080&amp;n=172876&amp;dst=100006" TargetMode="External"/><Relationship Id="rId11" Type="http://schemas.openxmlformats.org/officeDocument/2006/relationships/hyperlink" Target="https://login.consultant.ru/link/?req=doc&amp;base=RLAW080&amp;n=171180&amp;dst=116682" TargetMode="External"/><Relationship Id="rId32" Type="http://schemas.openxmlformats.org/officeDocument/2006/relationships/hyperlink" Target="https://login.consultant.ru/link/?req=doc&amp;base=RLAW080&amp;n=102879" TargetMode="External"/><Relationship Id="rId37" Type="http://schemas.openxmlformats.org/officeDocument/2006/relationships/hyperlink" Target="https://login.consultant.ru/link/?req=doc&amp;base=RLAW080&amp;n=108204" TargetMode="External"/><Relationship Id="rId53" Type="http://schemas.openxmlformats.org/officeDocument/2006/relationships/hyperlink" Target="https://login.consultant.ru/link/?req=doc&amp;base=RLAW080&amp;n=125030" TargetMode="External"/><Relationship Id="rId58" Type="http://schemas.openxmlformats.org/officeDocument/2006/relationships/hyperlink" Target="https://login.consultant.ru/link/?req=doc&amp;base=RLAW080&amp;n=131253" TargetMode="External"/><Relationship Id="rId74" Type="http://schemas.openxmlformats.org/officeDocument/2006/relationships/hyperlink" Target="https://login.consultant.ru/link/?req=doc&amp;base=RLAW080&amp;n=151778" TargetMode="External"/><Relationship Id="rId79" Type="http://schemas.openxmlformats.org/officeDocument/2006/relationships/hyperlink" Target="https://login.consultant.ru/link/?req=doc&amp;base=RLAW080&amp;n=157206" TargetMode="External"/><Relationship Id="rId102" Type="http://schemas.openxmlformats.org/officeDocument/2006/relationships/hyperlink" Target="https://login.consultant.ru/link/?req=doc&amp;base=RLAW080&amp;n=161772" TargetMode="External"/><Relationship Id="rId5" Type="http://schemas.openxmlformats.org/officeDocument/2006/relationships/hyperlink" Target="https://login.consultant.ru/link/?req=doc&amp;base=RLAW080&amp;n=172876&amp;dst=100005" TargetMode="External"/><Relationship Id="rId90" Type="http://schemas.openxmlformats.org/officeDocument/2006/relationships/hyperlink" Target="https://login.consultant.ru/link/?req=doc&amp;base=RLAW080&amp;n=168232" TargetMode="External"/><Relationship Id="rId95" Type="http://schemas.openxmlformats.org/officeDocument/2006/relationships/hyperlink" Target="https://login.consultant.ru/link/?req=doc&amp;base=RLAW080&amp;n=172993&amp;dst=100005" TargetMode="External"/><Relationship Id="rId22" Type="http://schemas.openxmlformats.org/officeDocument/2006/relationships/hyperlink" Target="https://login.consultant.ru/link/?req=doc&amp;base=RLAW080&amp;n=95917" TargetMode="External"/><Relationship Id="rId27" Type="http://schemas.openxmlformats.org/officeDocument/2006/relationships/hyperlink" Target="https://login.consultant.ru/link/?req=doc&amp;base=RLAW080&amp;n=100092" TargetMode="External"/><Relationship Id="rId43" Type="http://schemas.openxmlformats.org/officeDocument/2006/relationships/hyperlink" Target="https://login.consultant.ru/link/?req=doc&amp;base=RLAW080&amp;n=114939" TargetMode="External"/><Relationship Id="rId48" Type="http://schemas.openxmlformats.org/officeDocument/2006/relationships/hyperlink" Target="https://login.consultant.ru/link/?req=doc&amp;base=RLAW080&amp;n=118747" TargetMode="External"/><Relationship Id="rId64" Type="http://schemas.openxmlformats.org/officeDocument/2006/relationships/hyperlink" Target="https://login.consultant.ru/link/?req=doc&amp;base=RLAW080&amp;n=135950" TargetMode="External"/><Relationship Id="rId69" Type="http://schemas.openxmlformats.org/officeDocument/2006/relationships/hyperlink" Target="https://login.consultant.ru/link/?req=doc&amp;base=RLAW080&amp;n=145595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RLAW080&amp;n=157695" TargetMode="External"/><Relationship Id="rId85" Type="http://schemas.openxmlformats.org/officeDocument/2006/relationships/hyperlink" Target="https://login.consultant.ru/link/?req=doc&amp;base=RLAW080&amp;n=163068" TargetMode="External"/><Relationship Id="rId12" Type="http://schemas.openxmlformats.org/officeDocument/2006/relationships/hyperlink" Target="https://login.consultant.ru/link/?req=doc&amp;base=RLAW080&amp;n=171180" TargetMode="External"/><Relationship Id="rId17" Type="http://schemas.openxmlformats.org/officeDocument/2006/relationships/hyperlink" Target="https://login.consultant.ru/link/?req=doc&amp;base=RLAW080&amp;n=83733" TargetMode="External"/><Relationship Id="rId33" Type="http://schemas.openxmlformats.org/officeDocument/2006/relationships/hyperlink" Target="https://login.consultant.ru/link/?req=doc&amp;base=RLAW080&amp;n=104280" TargetMode="External"/><Relationship Id="rId38" Type="http://schemas.openxmlformats.org/officeDocument/2006/relationships/hyperlink" Target="https://login.consultant.ru/link/?req=doc&amp;base=RLAW080&amp;n=108291" TargetMode="External"/><Relationship Id="rId59" Type="http://schemas.openxmlformats.org/officeDocument/2006/relationships/hyperlink" Target="https://login.consultant.ru/link/?req=doc&amp;base=RLAW080&amp;n=131835" TargetMode="External"/><Relationship Id="rId103" Type="http://schemas.openxmlformats.org/officeDocument/2006/relationships/hyperlink" Target="https://login.consultant.ru/link/?req=doc&amp;base=RLAW080&amp;n=156160" TargetMode="External"/><Relationship Id="rId108" Type="http://schemas.openxmlformats.org/officeDocument/2006/relationships/hyperlink" Target="https://login.consultant.ru/link/?req=doc&amp;base=RLAW080&amp;n=172993&amp;dst=100006" TargetMode="External"/><Relationship Id="rId54" Type="http://schemas.openxmlformats.org/officeDocument/2006/relationships/hyperlink" Target="https://login.consultant.ru/link/?req=doc&amp;base=RLAW080&amp;n=125876" TargetMode="External"/><Relationship Id="rId70" Type="http://schemas.openxmlformats.org/officeDocument/2006/relationships/hyperlink" Target="https://login.consultant.ru/link/?req=doc&amp;base=RLAW080&amp;n=147029" TargetMode="External"/><Relationship Id="rId75" Type="http://schemas.openxmlformats.org/officeDocument/2006/relationships/hyperlink" Target="https://login.consultant.ru/link/?req=doc&amp;base=RLAW080&amp;n=152051" TargetMode="External"/><Relationship Id="rId91" Type="http://schemas.openxmlformats.org/officeDocument/2006/relationships/hyperlink" Target="https://login.consultant.ru/link/?req=doc&amp;base=RLAW080&amp;n=168653" TargetMode="External"/><Relationship Id="rId96" Type="http://schemas.openxmlformats.org/officeDocument/2006/relationships/hyperlink" Target="https://login.consultant.ru/link/?req=doc&amp;base=RLAW080&amp;n=171326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72993&amp;dst=100005" TargetMode="External"/><Relationship Id="rId15" Type="http://schemas.openxmlformats.org/officeDocument/2006/relationships/hyperlink" Target="https://login.consultant.ru/link/?req=doc&amp;base=RLAW080&amp;n=82969" TargetMode="External"/><Relationship Id="rId23" Type="http://schemas.openxmlformats.org/officeDocument/2006/relationships/hyperlink" Target="https://login.consultant.ru/link/?req=doc&amp;base=RLAW080&amp;n=96410" TargetMode="External"/><Relationship Id="rId28" Type="http://schemas.openxmlformats.org/officeDocument/2006/relationships/hyperlink" Target="https://login.consultant.ru/link/?req=doc&amp;base=RLAW080&amp;n=100491" TargetMode="External"/><Relationship Id="rId36" Type="http://schemas.openxmlformats.org/officeDocument/2006/relationships/hyperlink" Target="https://login.consultant.ru/link/?req=doc&amp;base=RLAW080&amp;n=107137" TargetMode="External"/><Relationship Id="rId49" Type="http://schemas.openxmlformats.org/officeDocument/2006/relationships/hyperlink" Target="https://login.consultant.ru/link/?req=doc&amp;base=RLAW080&amp;n=119907" TargetMode="External"/><Relationship Id="rId57" Type="http://schemas.openxmlformats.org/officeDocument/2006/relationships/hyperlink" Target="https://login.consultant.ru/link/?req=doc&amp;base=RLAW080&amp;n=129976" TargetMode="External"/><Relationship Id="rId106" Type="http://schemas.openxmlformats.org/officeDocument/2006/relationships/hyperlink" Target="https://login.consultant.ru/link/?req=doc&amp;base=LAW&amp;n=47599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0&amp;n=164773" TargetMode="External"/><Relationship Id="rId31" Type="http://schemas.openxmlformats.org/officeDocument/2006/relationships/hyperlink" Target="https://login.consultant.ru/link/?req=doc&amp;base=RLAW080&amp;n=102392" TargetMode="External"/><Relationship Id="rId44" Type="http://schemas.openxmlformats.org/officeDocument/2006/relationships/hyperlink" Target="https://login.consultant.ru/link/?req=doc&amp;base=RLAW080&amp;n=115686" TargetMode="External"/><Relationship Id="rId52" Type="http://schemas.openxmlformats.org/officeDocument/2006/relationships/hyperlink" Target="https://login.consultant.ru/link/?req=doc&amp;base=RLAW080&amp;n=124856" TargetMode="External"/><Relationship Id="rId60" Type="http://schemas.openxmlformats.org/officeDocument/2006/relationships/hyperlink" Target="https://login.consultant.ru/link/?req=doc&amp;base=RLAW080&amp;n=132992" TargetMode="External"/><Relationship Id="rId65" Type="http://schemas.openxmlformats.org/officeDocument/2006/relationships/hyperlink" Target="https://login.consultant.ru/link/?req=doc&amp;base=RLAW080&amp;n=136266" TargetMode="External"/><Relationship Id="rId73" Type="http://schemas.openxmlformats.org/officeDocument/2006/relationships/hyperlink" Target="https://login.consultant.ru/link/?req=doc&amp;base=RLAW080&amp;n=150971" TargetMode="External"/><Relationship Id="rId78" Type="http://schemas.openxmlformats.org/officeDocument/2006/relationships/hyperlink" Target="https://login.consultant.ru/link/?req=doc&amp;base=RLAW080&amp;n=156259" TargetMode="External"/><Relationship Id="rId81" Type="http://schemas.openxmlformats.org/officeDocument/2006/relationships/hyperlink" Target="https://login.consultant.ru/link/?req=doc&amp;base=RLAW080&amp;n=159686" TargetMode="External"/><Relationship Id="rId86" Type="http://schemas.openxmlformats.org/officeDocument/2006/relationships/hyperlink" Target="https://login.consultant.ru/link/?req=doc&amp;base=RLAW080&amp;n=163267" TargetMode="External"/><Relationship Id="rId94" Type="http://schemas.openxmlformats.org/officeDocument/2006/relationships/hyperlink" Target="https://login.consultant.ru/link/?req=doc&amp;base=RLAW080&amp;n=172876&amp;dst=100005" TargetMode="External"/><Relationship Id="rId99" Type="http://schemas.openxmlformats.org/officeDocument/2006/relationships/hyperlink" Target="https://login.consultant.ru/link/?req=doc&amp;base=RLAW080&amp;n=173431&amp;dst=100014" TargetMode="External"/><Relationship Id="rId101" Type="http://schemas.openxmlformats.org/officeDocument/2006/relationships/hyperlink" Target="https://login.consultant.ru/link/?req=doc&amp;base=RLAW080&amp;n=172630&amp;dst=100007" TargetMode="External"/><Relationship Id="rId4" Type="http://schemas.openxmlformats.org/officeDocument/2006/relationships/hyperlink" Target="https://login.consultant.ru/link/?req=doc&amp;base=RLAW080&amp;n=172630&amp;dst=100005" TargetMode="External"/><Relationship Id="rId9" Type="http://schemas.openxmlformats.org/officeDocument/2006/relationships/hyperlink" Target="https://login.consultant.ru/link/?req=doc&amp;base=RLAW080&amp;n=165454" TargetMode="External"/><Relationship Id="rId13" Type="http://schemas.openxmlformats.org/officeDocument/2006/relationships/hyperlink" Target="https://login.consultant.ru/link/?req=doc&amp;base=RLAW080&amp;n=80816" TargetMode="External"/><Relationship Id="rId18" Type="http://schemas.openxmlformats.org/officeDocument/2006/relationships/hyperlink" Target="https://login.consultant.ru/link/?req=doc&amp;base=RLAW080&amp;n=86304" TargetMode="External"/><Relationship Id="rId39" Type="http://schemas.openxmlformats.org/officeDocument/2006/relationships/hyperlink" Target="https://login.consultant.ru/link/?req=doc&amp;base=RLAW080&amp;n=108396" TargetMode="External"/><Relationship Id="rId109" Type="http://schemas.openxmlformats.org/officeDocument/2006/relationships/hyperlink" Target="https://login.consultant.ru/link/?req=doc&amp;base=LAW&amp;n=495935" TargetMode="External"/><Relationship Id="rId34" Type="http://schemas.openxmlformats.org/officeDocument/2006/relationships/hyperlink" Target="https://login.consultant.ru/link/?req=doc&amp;base=RLAW080&amp;n=107025" TargetMode="External"/><Relationship Id="rId50" Type="http://schemas.openxmlformats.org/officeDocument/2006/relationships/hyperlink" Target="https://login.consultant.ru/link/?req=doc&amp;base=RLAW080&amp;n=120645" TargetMode="External"/><Relationship Id="rId55" Type="http://schemas.openxmlformats.org/officeDocument/2006/relationships/hyperlink" Target="https://login.consultant.ru/link/?req=doc&amp;base=RLAW080&amp;n=128039" TargetMode="External"/><Relationship Id="rId76" Type="http://schemas.openxmlformats.org/officeDocument/2006/relationships/hyperlink" Target="https://login.consultant.ru/link/?req=doc&amp;base=RLAW080&amp;n=153878" TargetMode="External"/><Relationship Id="rId97" Type="http://schemas.openxmlformats.org/officeDocument/2006/relationships/hyperlink" Target="https://login.consultant.ru/link/?req=doc&amp;base=RLAW080&amp;n=170108&amp;dst=100012" TargetMode="External"/><Relationship Id="rId104" Type="http://schemas.openxmlformats.org/officeDocument/2006/relationships/hyperlink" Target="https://login.consultant.ru/link/?req=doc&amp;base=LAW&amp;n=495719" TargetMode="External"/><Relationship Id="rId7" Type="http://schemas.openxmlformats.org/officeDocument/2006/relationships/hyperlink" Target="https://login.consultant.ru/link/?req=doc&amp;base=LAW&amp;n=466790&amp;dst=103281" TargetMode="External"/><Relationship Id="rId71" Type="http://schemas.openxmlformats.org/officeDocument/2006/relationships/hyperlink" Target="https://login.consultant.ru/link/?req=doc&amp;base=RLAW080&amp;n=147742" TargetMode="External"/><Relationship Id="rId92" Type="http://schemas.openxmlformats.org/officeDocument/2006/relationships/hyperlink" Target="www.admblag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00544" TargetMode="External"/><Relationship Id="rId24" Type="http://schemas.openxmlformats.org/officeDocument/2006/relationships/hyperlink" Target="https://login.consultant.ru/link/?req=doc&amp;base=RLAW080&amp;n=98105" TargetMode="External"/><Relationship Id="rId40" Type="http://schemas.openxmlformats.org/officeDocument/2006/relationships/hyperlink" Target="https://login.consultant.ru/link/?req=doc&amp;base=RLAW080&amp;n=109472" TargetMode="External"/><Relationship Id="rId45" Type="http://schemas.openxmlformats.org/officeDocument/2006/relationships/hyperlink" Target="https://login.consultant.ru/link/?req=doc&amp;base=RLAW080&amp;n=116786" TargetMode="External"/><Relationship Id="rId66" Type="http://schemas.openxmlformats.org/officeDocument/2006/relationships/hyperlink" Target="https://login.consultant.ru/link/?req=doc&amp;base=RLAW080&amp;n=138779" TargetMode="External"/><Relationship Id="rId87" Type="http://schemas.openxmlformats.org/officeDocument/2006/relationships/hyperlink" Target="https://login.consultant.ru/link/?req=doc&amp;base=RLAW080&amp;n=164471" TargetMode="External"/><Relationship Id="rId110" Type="http://schemas.openxmlformats.org/officeDocument/2006/relationships/hyperlink" Target="https://login.consultant.ru/link/?req=doc&amp;base=LAW&amp;n=495935" TargetMode="External"/><Relationship Id="rId61" Type="http://schemas.openxmlformats.org/officeDocument/2006/relationships/hyperlink" Target="https://login.consultant.ru/link/?req=doc&amp;base=RLAW080&amp;n=134554" TargetMode="External"/><Relationship Id="rId82" Type="http://schemas.openxmlformats.org/officeDocument/2006/relationships/hyperlink" Target="https://login.consultant.ru/link/?req=doc&amp;base=RLAW080&amp;n=159712" TargetMode="External"/><Relationship Id="rId19" Type="http://schemas.openxmlformats.org/officeDocument/2006/relationships/hyperlink" Target="https://login.consultant.ru/link/?req=doc&amp;base=RLAW080&amp;n=88156" TargetMode="External"/><Relationship Id="rId14" Type="http://schemas.openxmlformats.org/officeDocument/2006/relationships/hyperlink" Target="https://login.consultant.ru/link/?req=doc&amp;base=RLAW080&amp;n=82968" TargetMode="External"/><Relationship Id="rId30" Type="http://schemas.openxmlformats.org/officeDocument/2006/relationships/hyperlink" Target="https://login.consultant.ru/link/?req=doc&amp;base=RLAW080&amp;n=101160" TargetMode="External"/><Relationship Id="rId35" Type="http://schemas.openxmlformats.org/officeDocument/2006/relationships/hyperlink" Target="https://login.consultant.ru/link/?req=doc&amp;base=RLAW080&amp;n=107026" TargetMode="External"/><Relationship Id="rId56" Type="http://schemas.openxmlformats.org/officeDocument/2006/relationships/hyperlink" Target="https://login.consultant.ru/link/?req=doc&amp;base=RLAW080&amp;n=126988" TargetMode="External"/><Relationship Id="rId77" Type="http://schemas.openxmlformats.org/officeDocument/2006/relationships/hyperlink" Target="https://login.consultant.ru/link/?req=doc&amp;base=RLAW080&amp;n=154696" TargetMode="External"/><Relationship Id="rId100" Type="http://schemas.openxmlformats.org/officeDocument/2006/relationships/hyperlink" Target="https://login.consultant.ru/link/?req=doc&amp;base=RLAW080&amp;n=170214&amp;dst=100013" TargetMode="External"/><Relationship Id="rId105" Type="http://schemas.openxmlformats.org/officeDocument/2006/relationships/hyperlink" Target="https://login.consultant.ru/link/?req=doc&amp;base=RLAW080&amp;n=172630&amp;dst=100008" TargetMode="External"/><Relationship Id="rId8" Type="http://schemas.openxmlformats.org/officeDocument/2006/relationships/hyperlink" Target="https://login.consultant.ru/link/?req=doc&amp;base=LAW&amp;n=480785" TargetMode="External"/><Relationship Id="rId51" Type="http://schemas.openxmlformats.org/officeDocument/2006/relationships/hyperlink" Target="https://login.consultant.ru/link/?req=doc&amp;base=RLAW080&amp;n=121568" TargetMode="External"/><Relationship Id="rId72" Type="http://schemas.openxmlformats.org/officeDocument/2006/relationships/hyperlink" Target="https://login.consultant.ru/link/?req=doc&amp;base=RLAW080&amp;n=149829" TargetMode="External"/><Relationship Id="rId93" Type="http://schemas.openxmlformats.org/officeDocument/2006/relationships/hyperlink" Target="https://login.consultant.ru/link/?req=doc&amp;base=RLAW080&amp;n=172630&amp;dst=100005" TargetMode="External"/><Relationship Id="rId98" Type="http://schemas.openxmlformats.org/officeDocument/2006/relationships/hyperlink" Target="https://login.consultant.ru/link/?req=doc&amp;base=LAW&amp;n=4759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98891" TargetMode="External"/><Relationship Id="rId46" Type="http://schemas.openxmlformats.org/officeDocument/2006/relationships/hyperlink" Target="https://login.consultant.ru/link/?req=doc&amp;base=RLAW080&amp;n=117242" TargetMode="External"/><Relationship Id="rId67" Type="http://schemas.openxmlformats.org/officeDocument/2006/relationships/hyperlink" Target="https://login.consultant.ru/link/?req=doc&amp;base=RLAW080&amp;n=141997" TargetMode="External"/><Relationship Id="rId20" Type="http://schemas.openxmlformats.org/officeDocument/2006/relationships/hyperlink" Target="https://login.consultant.ru/link/?req=doc&amp;base=RLAW080&amp;n=91143" TargetMode="External"/><Relationship Id="rId41" Type="http://schemas.openxmlformats.org/officeDocument/2006/relationships/hyperlink" Target="https://login.consultant.ru/link/?req=doc&amp;base=RLAW080&amp;n=111202" TargetMode="External"/><Relationship Id="rId62" Type="http://schemas.openxmlformats.org/officeDocument/2006/relationships/hyperlink" Target="https://login.consultant.ru/link/?req=doc&amp;base=RLAW080&amp;n=134509" TargetMode="External"/><Relationship Id="rId83" Type="http://schemas.openxmlformats.org/officeDocument/2006/relationships/hyperlink" Target="https://login.consultant.ru/link/?req=doc&amp;base=RLAW080&amp;n=160994" TargetMode="External"/><Relationship Id="rId88" Type="http://schemas.openxmlformats.org/officeDocument/2006/relationships/hyperlink" Target="https://login.consultant.ru/link/?req=doc&amp;base=RLAW080&amp;n=165910" TargetMode="External"/><Relationship Id="rId111" Type="http://schemas.openxmlformats.org/officeDocument/2006/relationships/hyperlink" Target="https://login.consultant.ru/link/?req=doc&amp;base=RLAW080&amp;n=17287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2025-04-02T02:35:00Z</dcterms:created>
  <dcterms:modified xsi:type="dcterms:W3CDTF">2025-04-02T02:36:00Z</dcterms:modified>
</cp:coreProperties>
</file>