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838D3" w14:textId="7B599970" w:rsidR="00AE320B" w:rsidRDefault="00AE320B" w:rsidP="00AE320B">
      <w:pPr>
        <w:pStyle w:val="ConsPlusNormal"/>
        <w:ind w:left="-1560" w:right="-707"/>
        <w:jc w:val="center"/>
        <w:rPr>
          <w:rFonts w:ascii="Times New Roman" w:hAnsi="Times New Roman" w:cs="Times New Roman"/>
          <w:sz w:val="28"/>
          <w:szCs w:val="28"/>
        </w:rPr>
        <w:sectPr w:rsidR="00AE320B" w:rsidSect="00AE320B">
          <w:pgSz w:w="11906" w:h="16838"/>
          <w:pgMar w:top="0" w:right="707" w:bottom="0" w:left="1560" w:header="708" w:footer="708" w:gutter="0"/>
          <w:cols w:space="708"/>
          <w:titlePg/>
          <w:docGrid w:linePitch="360"/>
        </w:sectPr>
      </w:pPr>
      <w:r>
        <w:rPr>
          <w:rFonts w:ascii="Times New Roman" w:hAnsi="Times New Roman" w:cs="Times New Roman"/>
          <w:noProof/>
          <w:sz w:val="28"/>
          <w:szCs w:val="28"/>
        </w:rPr>
        <w:drawing>
          <wp:inline distT="0" distB="0" distL="0" distR="0" wp14:anchorId="37604D1B" wp14:editId="19ABE49C">
            <wp:extent cx="7551088" cy="10667982"/>
            <wp:effectExtent l="0" t="0" r="0" b="635"/>
            <wp:docPr id="1" name="Рисунок 1" descr="D:\Документы\Постановление 2484 от 15.05.202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Постановление 2484 от 15.05.2026.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4699" cy="10673084"/>
                    </a:xfrm>
                    <a:prstGeom prst="rect">
                      <a:avLst/>
                    </a:prstGeom>
                    <a:noFill/>
                    <a:ln>
                      <a:noFill/>
                    </a:ln>
                  </pic:spPr>
                </pic:pic>
              </a:graphicData>
            </a:graphic>
          </wp:inline>
        </w:drawing>
      </w:r>
    </w:p>
    <w:p w14:paraId="538E9A1B" w14:textId="77777777" w:rsidR="0069226E" w:rsidRPr="0069226E" w:rsidRDefault="0069226E" w:rsidP="0069226E">
      <w:pPr>
        <w:pStyle w:val="ConsPlusNormal"/>
        <w:spacing w:after="1"/>
        <w:ind w:left="4248" w:firstLine="708"/>
        <w:rPr>
          <w:rFonts w:ascii="Times New Roman" w:hAnsi="Times New Roman" w:cs="Times New Roman"/>
          <w:sz w:val="28"/>
          <w:szCs w:val="28"/>
        </w:rPr>
      </w:pPr>
      <w:r w:rsidRPr="0069226E">
        <w:rPr>
          <w:rFonts w:ascii="Times New Roman" w:hAnsi="Times New Roman" w:cs="Times New Roman"/>
          <w:sz w:val="28"/>
          <w:szCs w:val="28"/>
        </w:rPr>
        <w:lastRenderedPageBreak/>
        <w:t>Приложение</w:t>
      </w:r>
    </w:p>
    <w:p w14:paraId="20BAD7F3" w14:textId="77777777" w:rsidR="0069226E" w:rsidRPr="0069226E" w:rsidRDefault="0069226E" w:rsidP="0069226E">
      <w:pPr>
        <w:pStyle w:val="ConsPlusNormal"/>
        <w:spacing w:after="1"/>
        <w:ind w:left="4956"/>
        <w:rPr>
          <w:rFonts w:ascii="Times New Roman" w:hAnsi="Times New Roman" w:cs="Times New Roman"/>
          <w:sz w:val="28"/>
          <w:szCs w:val="28"/>
        </w:rPr>
      </w:pPr>
      <w:r w:rsidRPr="0069226E">
        <w:rPr>
          <w:rFonts w:ascii="Times New Roman" w:hAnsi="Times New Roman" w:cs="Times New Roman"/>
          <w:sz w:val="28"/>
          <w:szCs w:val="28"/>
        </w:rPr>
        <w:t>к постановлению администрации</w:t>
      </w:r>
    </w:p>
    <w:p w14:paraId="3AFB4C76" w14:textId="148628FC" w:rsidR="0069226E" w:rsidRPr="0069226E" w:rsidRDefault="0069226E" w:rsidP="0069226E">
      <w:pPr>
        <w:pStyle w:val="ConsPlusNormal"/>
        <w:spacing w:after="1"/>
        <w:ind w:left="4956"/>
        <w:rPr>
          <w:rFonts w:ascii="Times New Roman" w:hAnsi="Times New Roman" w:cs="Times New Roman"/>
          <w:sz w:val="28"/>
          <w:szCs w:val="28"/>
        </w:rPr>
      </w:pPr>
      <w:r w:rsidRPr="0069226E">
        <w:rPr>
          <w:rFonts w:ascii="Times New Roman" w:hAnsi="Times New Roman" w:cs="Times New Roman"/>
          <w:sz w:val="28"/>
          <w:szCs w:val="28"/>
        </w:rPr>
        <w:t xml:space="preserve">города Благовещенска                                            </w:t>
      </w:r>
      <w:r w:rsidR="00AE320B">
        <w:rPr>
          <w:rFonts w:ascii="Times New Roman" w:hAnsi="Times New Roman" w:cs="Times New Roman"/>
          <w:sz w:val="28"/>
          <w:szCs w:val="28"/>
        </w:rPr>
        <w:t xml:space="preserve">                        от 15.05.2026   № </w:t>
      </w:r>
      <w:bookmarkStart w:id="0" w:name="_GoBack"/>
      <w:bookmarkEnd w:id="0"/>
      <w:r w:rsidR="00AE320B">
        <w:rPr>
          <w:rFonts w:ascii="Times New Roman" w:hAnsi="Times New Roman" w:cs="Times New Roman"/>
          <w:sz w:val="28"/>
          <w:szCs w:val="28"/>
        </w:rPr>
        <w:t>2484</w:t>
      </w:r>
    </w:p>
    <w:p w14:paraId="55B113C5" w14:textId="77777777" w:rsidR="0069226E" w:rsidRPr="0069226E" w:rsidRDefault="0069226E" w:rsidP="0069226E">
      <w:pPr>
        <w:pStyle w:val="ConsPlusNormal"/>
        <w:spacing w:after="1"/>
        <w:rPr>
          <w:rFonts w:ascii="Times New Roman" w:hAnsi="Times New Roman" w:cs="Times New Roman"/>
          <w:b/>
          <w:sz w:val="28"/>
          <w:szCs w:val="28"/>
        </w:rPr>
      </w:pPr>
    </w:p>
    <w:p w14:paraId="08F4D587" w14:textId="77777777" w:rsidR="00C10B1F" w:rsidRPr="00C10B1F" w:rsidRDefault="007B5214" w:rsidP="00C10B1F">
      <w:pPr>
        <w:widowControl w:val="0"/>
        <w:autoSpaceDE w:val="0"/>
        <w:autoSpaceDN w:val="0"/>
        <w:spacing w:after="1" w:line="240" w:lineRule="auto"/>
        <w:jc w:val="center"/>
        <w:rPr>
          <w:rFonts w:ascii="Times New Roman" w:eastAsia="Times New Roman" w:hAnsi="Times New Roman" w:cs="Times New Roman"/>
          <w:sz w:val="28"/>
          <w:szCs w:val="28"/>
          <w:lang w:eastAsia="ru-RU"/>
        </w:rPr>
      </w:pPr>
      <w:hyperlink r:id="rId10" w:history="1">
        <w:r w:rsidR="00C10B1F" w:rsidRPr="00C10B1F">
          <w:rPr>
            <w:rFonts w:ascii="Times New Roman" w:eastAsia="Times New Roman" w:hAnsi="Times New Roman" w:cs="Times New Roman"/>
            <w:sz w:val="28"/>
            <w:szCs w:val="28"/>
            <w:lang w:eastAsia="ru-RU"/>
          </w:rPr>
          <w:t>Порядок</w:t>
        </w:r>
      </w:hyperlink>
    </w:p>
    <w:p w14:paraId="33B04D46" w14:textId="77777777" w:rsidR="00C10B1F" w:rsidRPr="00C10B1F" w:rsidRDefault="00C10B1F" w:rsidP="00C10B1F">
      <w:pPr>
        <w:widowControl w:val="0"/>
        <w:autoSpaceDE w:val="0"/>
        <w:autoSpaceDN w:val="0"/>
        <w:spacing w:after="1" w:line="240" w:lineRule="auto"/>
        <w:jc w:val="center"/>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bCs/>
          <w:sz w:val="28"/>
          <w:szCs w:val="28"/>
          <w:lang w:eastAsia="ru-RU"/>
        </w:rPr>
        <w:t xml:space="preserve">предоставления </w:t>
      </w:r>
      <w:r w:rsidRPr="00C10B1F">
        <w:rPr>
          <w:rFonts w:ascii="Times New Roman" w:eastAsia="Times New Roman" w:hAnsi="Times New Roman" w:cs="Calibri"/>
          <w:sz w:val="28"/>
          <w:szCs w:val="24"/>
          <w:lang w:eastAsia="ru-RU"/>
        </w:rPr>
        <w:t>гранта в форме субсидии субъектам малого и среднего предпринимательства на финансовое обеспечение затрат на реновацию номерного фонда средств размещения городского округа города Благовещенска</w:t>
      </w:r>
      <w:r w:rsidRPr="00C10B1F" w:rsidDel="00E03198">
        <w:rPr>
          <w:rFonts w:ascii="Times New Roman" w:eastAsia="Times New Roman" w:hAnsi="Times New Roman" w:cs="Times New Roman"/>
          <w:bCs/>
          <w:sz w:val="28"/>
          <w:szCs w:val="28"/>
          <w:lang w:eastAsia="ru-RU"/>
        </w:rPr>
        <w:t xml:space="preserve"> </w:t>
      </w:r>
    </w:p>
    <w:p w14:paraId="0D9136DF" w14:textId="77777777" w:rsidR="00C10B1F" w:rsidRPr="00C10B1F" w:rsidRDefault="00C10B1F" w:rsidP="00C10B1F">
      <w:pPr>
        <w:widowControl w:val="0"/>
        <w:autoSpaceDE w:val="0"/>
        <w:autoSpaceDN w:val="0"/>
        <w:spacing w:after="1" w:line="240" w:lineRule="auto"/>
        <w:jc w:val="center"/>
        <w:rPr>
          <w:rFonts w:ascii="Times New Roman" w:eastAsia="Times New Roman" w:hAnsi="Times New Roman" w:cs="Times New Roman"/>
          <w:sz w:val="28"/>
          <w:szCs w:val="28"/>
          <w:lang w:eastAsia="ru-RU"/>
        </w:rPr>
      </w:pPr>
    </w:p>
    <w:p w14:paraId="16F2C495" w14:textId="77777777" w:rsidR="00C10B1F" w:rsidRPr="00C10B1F" w:rsidRDefault="00C10B1F" w:rsidP="00C10B1F">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 Общие положения</w:t>
      </w:r>
    </w:p>
    <w:p w14:paraId="7A6C4B1D"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278A803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1.1. Настоящий Порядок устанавливает цели, условия и порядок предоставления гранта в форме субсидии субъектам малого и среднего предпринимательства на финансовое обеспечение затрат на реновацию номерного фонда средств размещения городского округа города Благовещенска (далее – субсидия, Порядок), </w:t>
      </w:r>
      <w:r w:rsidRPr="00C10B1F">
        <w:rPr>
          <w:rFonts w:ascii="Times New Roman" w:eastAsia="Times New Roman" w:hAnsi="Times New Roman" w:cs="Times New Roman"/>
          <w:bCs/>
          <w:sz w:val="28"/>
          <w:szCs w:val="28"/>
          <w:lang w:eastAsia="ru-RU"/>
        </w:rPr>
        <w:t>категории и критерии отбора субъектов малого и среднего предпринимательства (далее - МСП), имеющих право на получение субсидии, порядок проведения отбора, а также порядок возврата средств субсидии в случае нарушения условий, установленных при ее предоставлении.</w:t>
      </w:r>
    </w:p>
    <w:p w14:paraId="0765680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sz w:val="28"/>
          <w:szCs w:val="28"/>
          <w:lang w:eastAsia="ru-RU"/>
        </w:rPr>
        <w:t xml:space="preserve">1.2. </w:t>
      </w:r>
      <w:r w:rsidRPr="00C10B1F">
        <w:rPr>
          <w:rFonts w:ascii="Times New Roman" w:eastAsia="Times New Roman" w:hAnsi="Times New Roman" w:cs="Times New Roman"/>
          <w:bCs/>
          <w:sz w:val="28"/>
          <w:szCs w:val="28"/>
          <w:lang w:eastAsia="ru-RU"/>
        </w:rPr>
        <w:t>В целях реализации настоящего Порядка используются следующие понятия:</w:t>
      </w:r>
    </w:p>
    <w:p w14:paraId="5854377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bCs/>
          <w:sz w:val="28"/>
          <w:szCs w:val="28"/>
          <w:lang w:eastAsia="ru-RU"/>
        </w:rPr>
        <w:t>реновация номерного фонда - комплекс мероприятий по обновлению номерного фонда, предусматривающий замену или приобретение мягкого инвентаря, техники для обеспечения комфорта и санитарно-гигиенического оборудования для приведения номеров к современным стандартам качества;</w:t>
      </w:r>
    </w:p>
    <w:p w14:paraId="31E0E48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bCs/>
          <w:sz w:val="28"/>
          <w:szCs w:val="28"/>
          <w:lang w:eastAsia="ru-RU"/>
        </w:rPr>
        <w:t>мягкий инвентарь - матрас (независимый пружинный блок, высота не менее 20 см, минимальная нагрузка 120 кг на спальное место, количество определяется из расчета не более 1 ед. на 1 спальное место) и подушка из расчета не более 2 шт. на 1 спальное место;</w:t>
      </w:r>
    </w:p>
    <w:p w14:paraId="1BAB615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bCs/>
          <w:sz w:val="28"/>
          <w:szCs w:val="28"/>
          <w:lang w:eastAsia="ru-RU"/>
        </w:rPr>
        <w:t>техника для обеспечения комфорта - кулер с функцией нагрева воды до температуры не ниже 85 °C из расчёта одна единица на каждый этаж или одна единица на каждые 15 номеров;</w:t>
      </w:r>
    </w:p>
    <w:p w14:paraId="18C201B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Times New Roman"/>
          <w:bCs/>
          <w:sz w:val="28"/>
          <w:szCs w:val="28"/>
          <w:lang w:eastAsia="ru-RU"/>
        </w:rPr>
        <w:t>санитарно-гигиеническое оборудование - настенный дозатор (диспенсер) в комплекте с крепёжными элементами из расчёта не более 3 (трех) единиц на 1 номер;</w:t>
      </w:r>
    </w:p>
    <w:p w14:paraId="65C8FC1C" w14:textId="7C6A1264"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sidRPr="00C10B1F">
        <w:rPr>
          <w:rFonts w:ascii="Times New Roman" w:eastAsia="Times New Roman" w:hAnsi="Times New Roman" w:cs="Calibri"/>
          <w:spacing w:val="-2"/>
          <w:sz w:val="28"/>
          <w:szCs w:val="20"/>
          <w:lang w:eastAsia="ru-RU"/>
        </w:rPr>
        <w:t xml:space="preserve">технико-экономическое обоснование (ТЭО) </w:t>
      </w:r>
      <w:r>
        <w:rPr>
          <w:rFonts w:ascii="Times New Roman" w:eastAsia="Times New Roman" w:hAnsi="Times New Roman" w:cs="Calibri"/>
          <w:spacing w:val="-2"/>
          <w:sz w:val="28"/>
          <w:szCs w:val="20"/>
          <w:lang w:eastAsia="ru-RU"/>
        </w:rPr>
        <w:t>-</w:t>
      </w:r>
      <w:r w:rsidRPr="00C10B1F">
        <w:rPr>
          <w:rFonts w:ascii="Times New Roman" w:eastAsia="Times New Roman" w:hAnsi="Times New Roman" w:cs="Calibri"/>
          <w:spacing w:val="-2"/>
          <w:sz w:val="28"/>
          <w:szCs w:val="20"/>
          <w:lang w:eastAsia="ru-RU"/>
        </w:rPr>
        <w:t xml:space="preserve"> это</w:t>
      </w:r>
      <w:r w:rsidRPr="00C10B1F">
        <w:rPr>
          <w:rFonts w:ascii="Times New Roman" w:eastAsia="Times New Roman" w:hAnsi="Times New Roman" w:cs="Times New Roman"/>
          <w:bCs/>
          <w:spacing w:val="-2"/>
          <w:sz w:val="28"/>
          <w:szCs w:val="28"/>
          <w:lang w:eastAsia="ru-RU"/>
        </w:rPr>
        <w:t xml:space="preserve"> </w:t>
      </w:r>
      <w:r w:rsidRPr="00C10B1F">
        <w:rPr>
          <w:rFonts w:ascii="Times New Roman" w:eastAsia="Times New Roman" w:hAnsi="Times New Roman" w:cs="Calibri"/>
          <w:spacing w:val="-2"/>
          <w:sz w:val="28"/>
          <w:szCs w:val="20"/>
          <w:lang w:eastAsia="ru-RU"/>
        </w:rPr>
        <w:t xml:space="preserve">документ, </w:t>
      </w:r>
      <w:r w:rsidRPr="00C10B1F">
        <w:rPr>
          <w:rFonts w:ascii="Times New Roman" w:eastAsia="Times New Roman" w:hAnsi="Times New Roman" w:cs="Times New Roman"/>
          <w:bCs/>
          <w:spacing w:val="-2"/>
          <w:sz w:val="28"/>
          <w:szCs w:val="28"/>
          <w:lang w:eastAsia="ru-RU"/>
        </w:rPr>
        <w:t>обосновывающий экономическую целесообразность планируемых</w:t>
      </w:r>
      <w:r w:rsidRPr="00C10B1F">
        <w:rPr>
          <w:rFonts w:ascii="Times New Roman" w:eastAsia="Times New Roman" w:hAnsi="Times New Roman" w:cs="Calibri"/>
          <w:spacing w:val="-2"/>
          <w:sz w:val="28"/>
          <w:szCs w:val="20"/>
          <w:lang w:eastAsia="ru-RU"/>
        </w:rPr>
        <w:t xml:space="preserve"> затрат и </w:t>
      </w:r>
      <w:r w:rsidRPr="00C10B1F">
        <w:rPr>
          <w:rFonts w:ascii="Times New Roman" w:eastAsia="Times New Roman" w:hAnsi="Times New Roman" w:cs="Times New Roman"/>
          <w:bCs/>
          <w:spacing w:val="-2"/>
          <w:sz w:val="28"/>
          <w:szCs w:val="28"/>
          <w:lang w:eastAsia="ru-RU"/>
        </w:rPr>
        <w:t xml:space="preserve">реализации </w:t>
      </w:r>
      <w:r w:rsidRPr="00C10B1F">
        <w:rPr>
          <w:rFonts w:ascii="Times New Roman" w:eastAsia="Times New Roman" w:hAnsi="Times New Roman" w:cs="Calibri"/>
          <w:spacing w:val="-2"/>
          <w:sz w:val="28"/>
          <w:szCs w:val="20"/>
          <w:lang w:eastAsia="ru-RU"/>
        </w:rPr>
        <w:t xml:space="preserve">проекта, </w:t>
      </w:r>
      <w:r w:rsidRPr="00C10B1F">
        <w:rPr>
          <w:rFonts w:ascii="Times New Roman" w:eastAsia="Times New Roman" w:hAnsi="Times New Roman" w:cs="Times New Roman"/>
          <w:bCs/>
          <w:spacing w:val="-2"/>
          <w:sz w:val="28"/>
          <w:szCs w:val="28"/>
          <w:lang w:eastAsia="ru-RU"/>
        </w:rPr>
        <w:t xml:space="preserve">содержащий прогноз положительного экономического и социального эффекта, а также </w:t>
      </w:r>
      <w:r w:rsidRPr="00C10B1F">
        <w:rPr>
          <w:rFonts w:ascii="Times New Roman" w:eastAsia="Times New Roman" w:hAnsi="Times New Roman" w:cs="Calibri"/>
          <w:spacing w:val="-2"/>
          <w:sz w:val="28"/>
          <w:szCs w:val="20"/>
          <w:lang w:eastAsia="ru-RU"/>
        </w:rPr>
        <w:t xml:space="preserve">финансово-экономические параметры </w:t>
      </w:r>
      <w:r w:rsidRPr="00C10B1F">
        <w:rPr>
          <w:rFonts w:ascii="Times New Roman" w:eastAsia="Times New Roman" w:hAnsi="Times New Roman" w:cs="Times New Roman"/>
          <w:bCs/>
          <w:spacing w:val="-2"/>
          <w:sz w:val="28"/>
          <w:szCs w:val="28"/>
          <w:lang w:eastAsia="ru-RU"/>
        </w:rPr>
        <w:t xml:space="preserve">проекта, </w:t>
      </w:r>
      <w:r w:rsidRPr="00C10B1F">
        <w:rPr>
          <w:rFonts w:ascii="Times New Roman" w:eastAsia="Times New Roman" w:hAnsi="Times New Roman" w:cs="Calibri"/>
          <w:spacing w:val="-2"/>
          <w:sz w:val="28"/>
          <w:szCs w:val="20"/>
          <w:lang w:eastAsia="ru-RU"/>
        </w:rPr>
        <w:t xml:space="preserve">включая сопоставительную оценку затрат и результатов, </w:t>
      </w:r>
      <w:r w:rsidRPr="00C10B1F">
        <w:rPr>
          <w:rFonts w:ascii="Times New Roman" w:eastAsia="Times New Roman" w:hAnsi="Times New Roman" w:cs="Times New Roman"/>
          <w:bCs/>
          <w:spacing w:val="-2"/>
          <w:sz w:val="28"/>
          <w:szCs w:val="28"/>
          <w:lang w:eastAsia="ru-RU"/>
        </w:rPr>
        <w:t>расчёт эффективности</w:t>
      </w:r>
      <w:r w:rsidRPr="00C10B1F">
        <w:rPr>
          <w:rFonts w:ascii="Times New Roman" w:eastAsia="Times New Roman" w:hAnsi="Times New Roman" w:cs="Calibri"/>
          <w:spacing w:val="-2"/>
          <w:sz w:val="28"/>
          <w:szCs w:val="20"/>
          <w:lang w:eastAsia="ru-RU"/>
        </w:rPr>
        <w:t xml:space="preserve"> использования вложений</w:t>
      </w:r>
      <w:r w:rsidRPr="00C10B1F">
        <w:rPr>
          <w:rFonts w:ascii="Times New Roman" w:eastAsia="Times New Roman" w:hAnsi="Times New Roman" w:cs="Times New Roman"/>
          <w:bCs/>
          <w:spacing w:val="-2"/>
          <w:sz w:val="28"/>
          <w:szCs w:val="28"/>
          <w:lang w:eastAsia="ru-RU"/>
        </w:rPr>
        <w:t>, прогноз</w:t>
      </w:r>
      <w:r w:rsidRPr="00C10B1F">
        <w:rPr>
          <w:rFonts w:ascii="Times New Roman" w:eastAsia="Times New Roman" w:hAnsi="Times New Roman" w:cs="Calibri"/>
          <w:spacing w:val="-2"/>
          <w:sz w:val="28"/>
          <w:szCs w:val="20"/>
          <w:lang w:eastAsia="ru-RU"/>
        </w:rPr>
        <w:t xml:space="preserve"> роста налоговых платежей</w:t>
      </w:r>
      <w:r w:rsidRPr="00C10B1F">
        <w:rPr>
          <w:rFonts w:ascii="Times New Roman" w:eastAsia="Times New Roman" w:hAnsi="Times New Roman" w:cs="Times New Roman"/>
          <w:bCs/>
          <w:spacing w:val="-2"/>
          <w:sz w:val="28"/>
          <w:szCs w:val="28"/>
          <w:lang w:eastAsia="ru-RU"/>
        </w:rPr>
        <w:t>.</w:t>
      </w:r>
    </w:p>
    <w:p w14:paraId="6A7C993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1.3. Субсидия предоставляется в целях финансового обеспечения затрат субъектов МСП на реновацию номерного фонда средств размещения городского округа города Благовещенска</w:t>
      </w:r>
      <w:r w:rsidRPr="00C10B1F" w:rsidDel="00E03198">
        <w:rPr>
          <w:rFonts w:ascii="Times New Roman" w:eastAsia="Times New Roman" w:hAnsi="Times New Roman" w:cs="Times New Roman"/>
          <w:bCs/>
          <w:sz w:val="28"/>
          <w:szCs w:val="28"/>
          <w:lang w:eastAsia="ru-RU"/>
        </w:rPr>
        <w:t xml:space="preserve"> </w:t>
      </w:r>
      <w:r w:rsidRPr="00C10B1F">
        <w:rPr>
          <w:rFonts w:ascii="Times New Roman" w:eastAsia="Times New Roman" w:hAnsi="Times New Roman" w:cs="Times New Roman"/>
          <w:sz w:val="28"/>
          <w:szCs w:val="28"/>
          <w:lang w:eastAsia="ru-RU"/>
        </w:rPr>
        <w:t xml:space="preserve">в рамках реализации мероприятий муниципальной программы «Развитие малого и среднего предпринимательства </w:t>
      </w:r>
      <w:r w:rsidRPr="00C10B1F">
        <w:rPr>
          <w:rFonts w:ascii="Times New Roman" w:eastAsia="Times New Roman" w:hAnsi="Times New Roman" w:cs="Times New Roman"/>
          <w:sz w:val="28"/>
          <w:szCs w:val="28"/>
          <w:lang w:eastAsia="ru-RU"/>
        </w:rPr>
        <w:lastRenderedPageBreak/>
        <w:t xml:space="preserve">и туризма на территории города Благовещенска», </w:t>
      </w:r>
      <w:r w:rsidRPr="00C10B1F">
        <w:rPr>
          <w:rFonts w:ascii="Times New Roman" w:eastAsia="Times New Roman" w:hAnsi="Times New Roman" w:cs="Times New Roman"/>
          <w:bCs/>
          <w:sz w:val="28"/>
          <w:szCs w:val="28"/>
          <w:lang w:eastAsia="ru-RU"/>
        </w:rPr>
        <w:t>утвержденной постановлением администрации города Благовещенска от 18.10.2024 № 5144</w:t>
      </w:r>
      <w:r w:rsidRPr="00C10B1F">
        <w:rPr>
          <w:rFonts w:ascii="Times New Roman" w:eastAsia="Times New Roman" w:hAnsi="Times New Roman" w:cs="Times New Roman"/>
          <w:sz w:val="28"/>
          <w:szCs w:val="28"/>
          <w:lang w:eastAsia="ru-RU"/>
        </w:rPr>
        <w:t>.</w:t>
      </w:r>
    </w:p>
    <w:p w14:paraId="490E7AB1" w14:textId="449998FA" w:rsidR="00C10B1F" w:rsidRPr="00C10B1F" w:rsidRDefault="00C10B1F" w:rsidP="00C10B1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1.4. Главным распорядителем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города Благовещенска (далее - Главный распорядитель бюджетных средств).</w:t>
      </w:r>
    </w:p>
    <w:p w14:paraId="4B85BC7B"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Уполномоченным органом от имени Главного распорядителя бюджетных средств по реализации настоящего Порядка является управление экономического развития и инвестиций администрации города Благовещенска (далее - Управление).</w:t>
      </w:r>
    </w:p>
    <w:p w14:paraId="649C8EE7" w14:textId="33A78E10" w:rsidR="00C10B1F" w:rsidRPr="00C10B1F" w:rsidRDefault="00C10B1F" w:rsidP="00C10B1F">
      <w:pPr>
        <w:widowControl w:val="0"/>
        <w:autoSpaceDE w:val="0"/>
        <w:autoSpaceDN w:val="0"/>
        <w:spacing w:after="0" w:line="240" w:lineRule="auto"/>
        <w:ind w:firstLine="708"/>
        <w:jc w:val="both"/>
        <w:rPr>
          <w:rFonts w:ascii="Times New Roman" w:eastAsia="Times New Roman" w:hAnsi="Times New Roman" w:cs="Calibri"/>
          <w:spacing w:val="-4"/>
          <w:sz w:val="28"/>
          <w:szCs w:val="20"/>
          <w:lang w:eastAsia="ru-RU"/>
        </w:rPr>
      </w:pPr>
      <w:r w:rsidRPr="00C10B1F">
        <w:rPr>
          <w:rFonts w:ascii="Times New Roman" w:eastAsia="Times New Roman" w:hAnsi="Times New Roman" w:cs="Calibri"/>
          <w:spacing w:val="-4"/>
          <w:sz w:val="28"/>
          <w:szCs w:val="20"/>
          <w:lang w:eastAsia="ru-RU"/>
        </w:rPr>
        <w:t>1.5. Получателями субсидии являются субъекты МСП, зарегистрированные в качестве юридического лица или индивидуального предпринимателя</w:t>
      </w:r>
      <w:r w:rsidRPr="00C10B1F">
        <w:rPr>
          <w:rFonts w:ascii="Times New Roman" w:eastAsia="Times New Roman" w:hAnsi="Times New Roman" w:cs="Times New Roman"/>
          <w:bCs/>
          <w:spacing w:val="-4"/>
          <w:sz w:val="28"/>
          <w:szCs w:val="28"/>
          <w:lang w:eastAsia="ru-RU"/>
        </w:rPr>
        <w:t xml:space="preserve"> и</w:t>
      </w:r>
      <w:r w:rsidRPr="00C10B1F">
        <w:rPr>
          <w:rFonts w:ascii="Times New Roman" w:eastAsia="Times New Roman" w:hAnsi="Times New Roman" w:cs="Calibri"/>
          <w:spacing w:val="-4"/>
          <w:sz w:val="28"/>
          <w:szCs w:val="20"/>
          <w:lang w:eastAsia="ru-RU"/>
        </w:rPr>
        <w:t xml:space="preserve"> фактически осуществляющие деятельность на территории города Благовещенска (далее – получатель субсидии).</w:t>
      </w:r>
    </w:p>
    <w:p w14:paraId="6523140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1.6. Субсидия предоставляется в пределах бюджетных ассигнований и лимитов бюджетных обязательств, доведенных в установленном порядке до Главного распорядителя бюджетных средств и учтенных на лицевом счете Главного распорядителя бюджетных средств, открытом в Финансовом управлении администрации города Благовещенска.</w:t>
      </w:r>
    </w:p>
    <w:p w14:paraId="0DC5124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Calibri"/>
          <w:sz w:val="28"/>
          <w:szCs w:val="20"/>
          <w:lang w:eastAsia="ru-RU"/>
        </w:rPr>
      </w:pPr>
      <w:r w:rsidRPr="00C10B1F">
        <w:rPr>
          <w:rFonts w:ascii="Times New Roman" w:eastAsia="Times New Roman" w:hAnsi="Times New Roman" w:cs="Calibri"/>
          <w:sz w:val="28"/>
          <w:szCs w:val="20"/>
          <w:lang w:eastAsia="ru-RU"/>
        </w:rPr>
        <w:t>В случае недостаточности бюджетных ассигнований на предоставление субсидии в полном объеме заявленной потребности (в пределах ограничения, установленного настоящим пунктом) последняя субсидия предоставляется в объеме остатка бюджетных ассигнований при согласии участника отбора.</w:t>
      </w:r>
    </w:p>
    <w:p w14:paraId="5C5B530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1.7. Способ предоставления субсидии - финансовое обеспечение затрат.</w:t>
      </w:r>
    </w:p>
    <w:p w14:paraId="368C616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Субсидия предоставляется по результатам отбора.</w:t>
      </w:r>
    </w:p>
    <w:p w14:paraId="4282431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Способ проведения отбора - запрос предложений.</w:t>
      </w:r>
    </w:p>
    <w:p w14:paraId="1A541DC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Источник финансирования - средства областного и (или) городского бюджета.</w:t>
      </w:r>
    </w:p>
    <w:p w14:paraId="28060D2B" w14:textId="77777777" w:rsidR="00C10B1F" w:rsidRPr="00C10B1F" w:rsidRDefault="00C10B1F" w:rsidP="00C10B1F">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C10B1F">
        <w:rPr>
          <w:rFonts w:ascii="Times New Roman" w:hAnsi="Times New Roman" w:cs="Times New Roman"/>
          <w:sz w:val="28"/>
          <w:szCs w:val="28"/>
        </w:rPr>
        <w:t>1.8. Информация о субсидии размещается на едином портале бюджетной системы Российской Федерации в информационно-телекоммуникационной сети «Интернет» (</w:t>
      </w:r>
      <w:hyperlink r:id="rId11">
        <w:r w:rsidRPr="00C10B1F">
          <w:rPr>
            <w:rFonts w:ascii="Times New Roman" w:hAnsi="Times New Roman" w:cs="Times New Roman"/>
            <w:color w:val="000000" w:themeColor="text1"/>
            <w:sz w:val="28"/>
            <w:szCs w:val="28"/>
          </w:rPr>
          <w:t>http://budget.gov.ru/</w:t>
        </w:r>
      </w:hyperlink>
      <w:r w:rsidRPr="00C10B1F">
        <w:rPr>
          <w:rFonts w:ascii="Times New Roman" w:hAnsi="Times New Roman" w:cs="Times New Roman"/>
          <w:color w:val="000000" w:themeColor="text1"/>
          <w:sz w:val="28"/>
          <w:szCs w:val="28"/>
        </w:rPr>
        <w:t>) (далее - единый портал) в разделе «Бюджет» в порядке, установленном Министерством финансов Российской Федерации, в течение 10 (десяти) рабочих дней со дня, следующего за днем доведения бюджетных ассигнований на предоставление субсидии до Главного распорядителя бюджетных средств.</w:t>
      </w:r>
    </w:p>
    <w:p w14:paraId="0B33E9DD"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619F8273"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 Порядок проведения отбора</w:t>
      </w:r>
    </w:p>
    <w:p w14:paraId="3F5C545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41C49E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C4CC50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2.2.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w:t>
      </w:r>
      <w:r w:rsidRPr="00C10B1F">
        <w:rPr>
          <w:rFonts w:ascii="Times New Roman" w:eastAsia="Times New Roman" w:hAnsi="Times New Roman" w:cs="Times New Roman"/>
          <w:sz w:val="28"/>
          <w:szCs w:val="28"/>
          <w:lang w:eastAsia="ru-RU"/>
        </w:rPr>
        <w:lastRenderedPageBreak/>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82FF67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2.3. Взаимодействие Управления, а также комиссии по проведению отбора по предоставлению </w:t>
      </w:r>
      <w:r w:rsidRPr="00C10B1F">
        <w:rPr>
          <w:rFonts w:ascii="Times New Roman" w:eastAsia="Times New Roman" w:hAnsi="Times New Roman" w:cs="Calibri"/>
          <w:sz w:val="28"/>
          <w:szCs w:val="24"/>
          <w:lang w:eastAsia="ru-RU"/>
        </w:rPr>
        <w:t xml:space="preserve">гранта в форме субсидии субъектам малого и среднего предпринимательства на финансовое обеспечение затрат на реновацию номерного фонда средств размещения городского округа города Благовещенска </w:t>
      </w:r>
      <w:r w:rsidRPr="00C10B1F">
        <w:rPr>
          <w:rFonts w:ascii="Times New Roman" w:eastAsia="Times New Roman" w:hAnsi="Times New Roman" w:cs="Times New Roman"/>
          <w:sz w:val="28"/>
          <w:szCs w:val="28"/>
          <w:lang w:eastAsia="ru-RU"/>
        </w:rPr>
        <w:t>(далее - комиссия) с участниками отбора осуществляется с использованием документов в электронной форме в системе «Электронный бюджет».</w:t>
      </w:r>
    </w:p>
    <w:p w14:paraId="330EE0F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2.4. Объявление о проведении отбора размещается Управлением в системе «Электронный бюджет» не менее чем за 5 (пять) рабочих дней до дня начала срока приема заявок и включает следующую информацию:</w:t>
      </w:r>
    </w:p>
    <w:p w14:paraId="5CD8296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дату размещения объявления о проведении отбора;</w:t>
      </w:r>
    </w:p>
    <w:p w14:paraId="6BB8786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срок проведения отбора;</w:t>
      </w:r>
    </w:p>
    <w:p w14:paraId="1EF0058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дату начала подачи и окончания приема заявок участников отбора, при этом дата окончания приема заявок не может быть ранее 15-го календарного дня, следующего за днем размещения объявления о проведении отбора;</w:t>
      </w:r>
    </w:p>
    <w:p w14:paraId="7910B42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наименование, место нахождения, почтовый адрес, адрес электронной почты Главного распорядителя бюджетных средств;</w:t>
      </w:r>
    </w:p>
    <w:p w14:paraId="10DB36A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результат предоставления субсидии;</w:t>
      </w:r>
    </w:p>
    <w:p w14:paraId="44CC3E1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доменное имя государственной информационной системы в сети «Интернет» (</w:t>
      </w:r>
      <w:hyperlink r:id="rId12">
        <w:r w:rsidRPr="00C10B1F">
          <w:rPr>
            <w:rFonts w:ascii="Times New Roman" w:eastAsia="Times New Roman" w:hAnsi="Times New Roman" w:cs="Times New Roman"/>
            <w:sz w:val="28"/>
            <w:szCs w:val="28"/>
            <w:lang w:eastAsia="ru-RU"/>
          </w:rPr>
          <w:t>https://promote.budget.gov.ru</w:t>
        </w:r>
      </w:hyperlink>
      <w:r w:rsidRPr="00C10B1F">
        <w:rPr>
          <w:rFonts w:ascii="Times New Roman" w:eastAsia="Times New Roman" w:hAnsi="Times New Roman" w:cs="Times New Roman"/>
          <w:sz w:val="28"/>
          <w:szCs w:val="28"/>
          <w:lang w:eastAsia="ru-RU"/>
        </w:rPr>
        <w:t>);</w:t>
      </w:r>
    </w:p>
    <w:p w14:paraId="6A76021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4C3C20F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категории и критерии отбора;</w:t>
      </w:r>
    </w:p>
    <w:p w14:paraId="39C9D5C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подачи участниками отбора заявок и требования, предъявляемые к их форме и содержанию;</w:t>
      </w:r>
    </w:p>
    <w:p w14:paraId="0F1A637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отзыва заявок, порядок их возврата, определяющий в том числе основания для возврата заявок, порядок внесения изменений в заявки;</w:t>
      </w:r>
    </w:p>
    <w:p w14:paraId="0267C7D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правила рассмотрения заявок;</w:t>
      </w:r>
    </w:p>
    <w:p w14:paraId="62697E1B"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возврата заявок на доработку;</w:t>
      </w:r>
    </w:p>
    <w:p w14:paraId="0417C23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отклонения заявок, а также информацию об основаниях их отклонения;</w:t>
      </w:r>
    </w:p>
    <w:p w14:paraId="1E82210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объем распределяемой субсидии в рамках отбора, который определяется исходя из размера запрашиваемой участником отбора суммы, максимальный размер субсидии, предоставляемой победителю (победителям) отбора;</w:t>
      </w:r>
    </w:p>
    <w:p w14:paraId="013AD99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9BA8F4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срок, в течение которого победитель (победители) отбора должен подписать соглашение;</w:t>
      </w:r>
    </w:p>
    <w:p w14:paraId="1518A38B"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условия признания победителя (победителей) отбора уклонившимся от заключения соглашения;</w:t>
      </w:r>
    </w:p>
    <w:p w14:paraId="6D46C24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сроки размещения протокола подведения итогов отбора (документа об итогах проведения отбора) на едином портале, которые не могут быть позднее 14 (четырнадцатого) календарного дня, следующего за днем определения победителя отбора.</w:t>
      </w:r>
    </w:p>
    <w:p w14:paraId="4E97A27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2.5. В случае необходимости внесения изменений в объявление о проведении отбора, Управление вправе не позднее наступления даты окончания приема заявок участников отбора получателей субсидии внести изменения, при этом:</w:t>
      </w:r>
    </w:p>
    <w:p w14:paraId="2A3F86B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(трех) календарных дней;</w:t>
      </w:r>
    </w:p>
    <w:p w14:paraId="6220072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изменение способа отбора получателей субсидии не допускается;</w:t>
      </w:r>
    </w:p>
    <w:p w14:paraId="01BE3F0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после наступления даты начала приема заявок в объявление о проведении отбора получателей субсидии включается положение, предусматривающее право участников отбора получателей субсидии внести изменения в заявки;</w:t>
      </w:r>
    </w:p>
    <w:p w14:paraId="7A83BDC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участники отбора получателей субсидии, подавшие заявку, уведомляются о внесении изменений в объявление о проведении отбора получателей субсидии не позднее дня, следующего за днем внесения изменений в объявление о проведении отбора получателей субсидии, с использованием системы «Электронный бюджет».</w:t>
      </w:r>
    </w:p>
    <w:p w14:paraId="2B15B41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2.6. Управление вправе отменить проведение отбора путем размещения в системе «Электронный бюджет» объявления об отмене проведения отбора не позднее чем за 2 (два) рабочих дня до даты окончания срока подачи заявок участниками отбора.</w:t>
      </w:r>
    </w:p>
    <w:p w14:paraId="7AAB044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2.7. Объявление об отмене отбора формируется в электронной форме на едином портале, подписывается усиленной квалифицированной электронной подписью заместителя мэра города Благовещенска, курирующего Управление (далее - заместитель мэра), размещается в системе «Электронный бюджет» и содержит информацию о причинах отмены отбора.  </w:t>
      </w:r>
    </w:p>
    <w:p w14:paraId="0DCF6EB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Отбор считается отмененным с даты размещения объявления о его отмене в системе «Электронный бюджет».</w:t>
      </w:r>
    </w:p>
    <w:p w14:paraId="69D7E77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2.8. Участники отбора, подавшие заявки на участие в отборе, информируются об отмене проведения отбора в системе «Электронный бюджет».</w:t>
      </w:r>
    </w:p>
    <w:p w14:paraId="1AD7401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2.9. Для участия в отборе участник по состоянию на даты рассмотрения заявки и заключения соглашения о предоставлении субсидии одновременно должен соответствовать следующим требованиям:</w:t>
      </w:r>
    </w:p>
    <w:p w14:paraId="4EC2318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w:t>
      </w:r>
      <w:r w:rsidRPr="00C10B1F">
        <w:rPr>
          <w:rFonts w:ascii="Times New Roman" w:eastAsia="Times New Roman" w:hAnsi="Times New Roman" w:cs="Times New Roman"/>
          <w:sz w:val="28"/>
          <w:szCs w:val="28"/>
          <w:lang w:eastAsia="ru-RU"/>
        </w:rPr>
        <w:lastRenderedPageBreak/>
        <w:t>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AF3085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930A6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участник отбора не находится в составляемых в рамках реализации полномочий, предусмотренных </w:t>
      </w:r>
      <w:hyperlink r:id="rId13">
        <w:r w:rsidRPr="00C10B1F">
          <w:rPr>
            <w:rFonts w:ascii="Times New Roman" w:eastAsia="Times New Roman" w:hAnsi="Times New Roman" w:cs="Times New Roman"/>
            <w:sz w:val="28"/>
            <w:szCs w:val="28"/>
            <w:lang w:eastAsia="ru-RU"/>
          </w:rPr>
          <w:t>главой VII</w:t>
        </w:r>
      </w:hyperlink>
      <w:r w:rsidRPr="00C10B1F">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C03F33B"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участник отбора не получает средства из бюджета Амурской области, городского бюджета на основании иных нормативных правовых актов Амурской области, муниципальных правовых актов на цели, установленные настоящим Порядком;</w:t>
      </w:r>
    </w:p>
    <w:p w14:paraId="2E96ED0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участник отбора не является иностранным агентом в соответствии с Федеральным </w:t>
      </w:r>
      <w:hyperlink r:id="rId14">
        <w:r w:rsidRPr="00C10B1F">
          <w:rPr>
            <w:rFonts w:ascii="Times New Roman" w:eastAsia="Times New Roman" w:hAnsi="Times New Roman" w:cs="Times New Roman"/>
            <w:sz w:val="28"/>
            <w:szCs w:val="28"/>
            <w:lang w:eastAsia="ru-RU"/>
          </w:rPr>
          <w:t>законом</w:t>
        </w:r>
      </w:hyperlink>
      <w:r w:rsidRPr="00C10B1F">
        <w:rPr>
          <w:rFonts w:ascii="Times New Roman" w:eastAsia="Times New Roman" w:hAnsi="Times New Roman" w:cs="Times New Roman"/>
          <w:sz w:val="28"/>
          <w:szCs w:val="28"/>
          <w:lang w:eastAsia="ru-RU"/>
        </w:rPr>
        <w:t xml:space="preserve"> от 14.07.2022 № 255-ФЗ «О контроле за деятельностью лиц, находящихся под иностранным влиянием»;</w:t>
      </w:r>
    </w:p>
    <w:p w14:paraId="6F103A7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у участника отбора на едином налоговом счете отсутствует или не превышает размер, определенный </w:t>
      </w:r>
      <w:hyperlink r:id="rId15">
        <w:r w:rsidRPr="00C10B1F">
          <w:rPr>
            <w:rFonts w:ascii="Times New Roman" w:eastAsia="Times New Roman" w:hAnsi="Times New Roman" w:cs="Times New Roman"/>
            <w:sz w:val="28"/>
            <w:szCs w:val="28"/>
            <w:lang w:eastAsia="ru-RU"/>
          </w:rPr>
          <w:t>пунктом 3 статьи 47</w:t>
        </w:r>
      </w:hyperlink>
      <w:r w:rsidRPr="00C10B1F">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CA11E3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 участника отбора отсутствует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 перед городским округом городом Благовещенском;</w:t>
      </w:r>
    </w:p>
    <w:p w14:paraId="2C11C6A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14:paraId="40FDD85E" w14:textId="77777777" w:rsidR="00C10B1F" w:rsidRPr="00C10B1F" w:rsidRDefault="00C10B1F" w:rsidP="00C10B1F">
      <w:pPr>
        <w:autoSpaceDE w:val="0"/>
        <w:autoSpaceDN w:val="0"/>
        <w:adjustRightInd w:val="0"/>
        <w:spacing w:after="0" w:line="240" w:lineRule="auto"/>
        <w:ind w:firstLine="708"/>
        <w:jc w:val="both"/>
        <w:rPr>
          <w:rFonts w:ascii="Times New Roman" w:hAnsi="Times New Roman" w:cs="Times New Roman"/>
          <w:sz w:val="28"/>
          <w:szCs w:val="28"/>
        </w:rPr>
      </w:pPr>
      <w:r w:rsidRPr="00C10B1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14:paraId="65626BBB" w14:textId="77777777" w:rsidR="00C10B1F" w:rsidRPr="00C10B1F" w:rsidRDefault="00C10B1F" w:rsidP="00C10B1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участник отбора внесен в Единый реестр субъектов малого и среднего предпринимательства;</w:t>
      </w:r>
    </w:p>
    <w:p w14:paraId="0BCBE01F" w14:textId="1109F2D5"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Calibri"/>
          <w:sz w:val="28"/>
          <w:szCs w:val="20"/>
          <w:lang w:eastAsia="ru-RU"/>
        </w:rPr>
        <w:t xml:space="preserve">участник отбора внесен в единый реестр </w:t>
      </w:r>
      <w:r w:rsidRPr="00C10B1F">
        <w:rPr>
          <w:rFonts w:ascii="Times New Roman" w:eastAsia="Times New Roman" w:hAnsi="Times New Roman" w:cs="Times New Roman"/>
          <w:sz w:val="28"/>
          <w:szCs w:val="28"/>
          <w:lang w:eastAsia="ru-RU"/>
        </w:rPr>
        <w:t>объектов</w:t>
      </w:r>
      <w:r w:rsidRPr="00C10B1F">
        <w:rPr>
          <w:rFonts w:ascii="Times New Roman" w:eastAsia="Times New Roman" w:hAnsi="Times New Roman" w:cs="Calibri"/>
          <w:sz w:val="28"/>
          <w:szCs w:val="20"/>
          <w:lang w:eastAsia="ru-RU"/>
        </w:rPr>
        <w:t xml:space="preserve"> </w:t>
      </w:r>
      <w:r w:rsidR="00A327A1" w:rsidRPr="00C10B1F">
        <w:rPr>
          <w:rFonts w:ascii="Times New Roman" w:eastAsia="Times New Roman" w:hAnsi="Times New Roman" w:cs="Calibri"/>
          <w:sz w:val="28"/>
          <w:szCs w:val="20"/>
          <w:lang w:eastAsia="ru-RU"/>
        </w:rPr>
        <w:t>классификации туристской</w:t>
      </w:r>
      <w:r w:rsidRPr="00C10B1F">
        <w:rPr>
          <w:rFonts w:ascii="Times New Roman" w:eastAsia="Times New Roman" w:hAnsi="Times New Roman" w:cs="Times New Roman"/>
          <w:sz w:val="28"/>
          <w:szCs w:val="28"/>
          <w:lang w:eastAsia="ru-RU"/>
        </w:rPr>
        <w:t xml:space="preserve"> индустрии</w:t>
      </w:r>
      <w:r w:rsidRPr="00C10B1F">
        <w:rPr>
          <w:rFonts w:ascii="Times New Roman" w:eastAsia="Times New Roman" w:hAnsi="Times New Roman" w:cs="Calibri"/>
          <w:sz w:val="28"/>
          <w:szCs w:val="20"/>
          <w:lang w:eastAsia="ru-RU"/>
        </w:rPr>
        <w:t xml:space="preserve"> и </w:t>
      </w:r>
      <w:r w:rsidRPr="00C10B1F">
        <w:rPr>
          <w:rFonts w:ascii="Times New Roman" w:eastAsia="Times New Roman" w:hAnsi="Times New Roman" w:cs="Times New Roman"/>
          <w:sz w:val="28"/>
          <w:szCs w:val="28"/>
          <w:lang w:eastAsia="ru-RU"/>
        </w:rPr>
        <w:t>владеет номерным фондом объёмом не менее 15 (пятнадцати) номеров</w:t>
      </w:r>
      <w:r w:rsidRPr="00C10B1F">
        <w:rPr>
          <w:rFonts w:ascii="Times New Roman" w:eastAsia="Times New Roman" w:hAnsi="Times New Roman" w:cs="Calibri"/>
          <w:sz w:val="28"/>
          <w:szCs w:val="20"/>
          <w:lang w:eastAsia="ru-RU"/>
        </w:rPr>
        <w:t xml:space="preserve"> на указанном объекте;</w:t>
      </w:r>
    </w:p>
    <w:p w14:paraId="2761AA0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участник отбора обеспечивает уровень среднемесячной заработной платы работников (при наличии) не ниже величины прожиточного минимума для трудоспособного населения, установленного Правительством Амурской области;</w:t>
      </w:r>
    </w:p>
    <w:p w14:paraId="68C595A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объект с номерным фондом находится на территории городского округа города Благовещенска и функционирует более 2 (двух) лет.</w:t>
      </w:r>
    </w:p>
    <w:p w14:paraId="7F0C0FB2"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 Для участия в отборе участник отбора формирует в системе «Электронный бюджет» заявку, к которой прилагаются следующие документы:</w:t>
      </w:r>
    </w:p>
    <w:p w14:paraId="0CC3178E"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2.10.1. Документы, подтверждающие правовой статус участника отбора (заверенные печатью (при наличии) и подписью руководителя или уполномоченного представителя участника отбора): </w:t>
      </w:r>
    </w:p>
    <w:p w14:paraId="336B47AD"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копия устава (для юридического лица); </w:t>
      </w:r>
    </w:p>
    <w:p w14:paraId="35A98E51"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документ, подтверждающий назначение на должность руководителя;</w:t>
      </w:r>
    </w:p>
    <w:p w14:paraId="44C5846E"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документ, подтверждающий полномочия главного бухгалтера или иного лица, ответственного за ведение бухгалтерского учета; </w:t>
      </w:r>
    </w:p>
    <w:p w14:paraId="687642FB"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документ, подтверждающий полномочия лица, действующего от имени руководителя - в случае если заявку подает лицо, сведения о котором как о лице, имеющем право без доверенности действовать от имени участника отбора, не содержатся в едином государственном реестре юридических лиц и индивидуальных предпринимателей;</w:t>
      </w:r>
    </w:p>
    <w:p w14:paraId="1BF47AEA" w14:textId="77777777" w:rsidR="00C10B1F" w:rsidRPr="00C10B1F" w:rsidRDefault="00C10B1F" w:rsidP="00C10B1F">
      <w:pPr>
        <w:widowControl w:val="0"/>
        <w:spacing w:after="0" w:line="322" w:lineRule="exact"/>
        <w:ind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копия паспорта, удостоверяющего личность индивидуального предпринимателя или руководителя организации;</w:t>
      </w:r>
    </w:p>
    <w:p w14:paraId="0D1C33C9" w14:textId="77777777" w:rsidR="00C10B1F" w:rsidRPr="00C10B1F" w:rsidRDefault="00C10B1F" w:rsidP="00C10B1F">
      <w:pPr>
        <w:widowControl w:val="0"/>
        <w:shd w:val="clear" w:color="auto" w:fill="FFFFFF" w:themeFill="background1"/>
        <w:spacing w:after="0" w:line="322" w:lineRule="exact"/>
        <w:ind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копия уведомления (справки, иного документа) российской кредитной организации о наличии счета участника отбора с указанием полных реквизитов, датированная не ранее первого числа месяца, в котором подана заявка.</w:t>
      </w:r>
    </w:p>
    <w:p w14:paraId="0DFB5228"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2.10.2. Гарантийные обязательства участника отбора, составленные по форме согласно приложению № 1 к настоящему Порядку. </w:t>
      </w:r>
    </w:p>
    <w:p w14:paraId="7D8B7B7B"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2.10.3. Расчет размера субсидии по форме согласно приложению № 2 к настоящему Порядку. </w:t>
      </w:r>
    </w:p>
    <w:p w14:paraId="6B0D0B4D"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2.10.4. Документы, подтверждающие расчет размера субсидии (прайслисты, коммерческие предложения, предварительные договоры или иные документы, обосновывающие затраты, на финансовое обеспечение которых запрашивается субсидия).</w:t>
      </w:r>
    </w:p>
    <w:p w14:paraId="6E777F48" w14:textId="77777777" w:rsidR="00C10B1F" w:rsidRPr="00C10B1F" w:rsidRDefault="00C10B1F" w:rsidP="00C10B1F">
      <w:pPr>
        <w:widowControl w:val="0"/>
        <w:spacing w:after="0" w:line="322" w:lineRule="exact"/>
        <w:ind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2.10.5. ТЭО по форме согласно приложению № 3 к настоящему Порядку;</w:t>
      </w:r>
    </w:p>
    <w:p w14:paraId="795AE62A"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2.10.6. Выписку из банка о состоянии счета, подтверждающую наличие собственных средств в размере не менее 10% от суммы запрашиваемой субсидии. Срок действия выписки - не более 10 календарных дней на дату подачи заявки.</w:t>
      </w:r>
    </w:p>
    <w:p w14:paraId="2F3CC096"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 xml:space="preserve">2.10.7. Справку по состоянию на 1-е число месяца, в котором подана заявка, содержащую сведения о списочном составе персонала участника отбора и среднемесячной заработной плате по категориям сотрудников, в том числе о </w:t>
      </w:r>
      <w:r w:rsidRPr="00C10B1F">
        <w:rPr>
          <w:rFonts w:ascii="Times New Roman" w:eastAsia="Times New Roman" w:hAnsi="Times New Roman" w:cs="Times New Roman"/>
          <w:sz w:val="28"/>
          <w:szCs w:val="28"/>
        </w:rPr>
        <w:lastRenderedPageBreak/>
        <w:t>работниках с ОВЗ (инвалидностью) по форме согласно приложению № 4 к настоящему Порядку.</w:t>
      </w:r>
    </w:p>
    <w:p w14:paraId="48B5008D" w14:textId="77777777" w:rsidR="00C10B1F" w:rsidRPr="00C10B1F" w:rsidRDefault="00C10B1F" w:rsidP="00C10B1F">
      <w:pPr>
        <w:widowControl w:val="0"/>
        <w:tabs>
          <w:tab w:val="left" w:pos="1116"/>
          <w:tab w:val="left" w:pos="9355"/>
        </w:tabs>
        <w:spacing w:after="0" w:line="322" w:lineRule="exact"/>
        <w:ind w:right="-1"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2.10.8. Согласие на обработку персональных данных, оформленное в соответствии с требованиями статьи 9 Федерального закона от 27.07.2006         № 152-ФЗ «О персональных данных» по форме приложения № 5 к настоящему Порядку.</w:t>
      </w:r>
    </w:p>
    <w:p w14:paraId="62E2F4B1" w14:textId="77777777" w:rsidR="00C10B1F" w:rsidRPr="00C10B1F" w:rsidRDefault="00C10B1F" w:rsidP="00C10B1F">
      <w:pPr>
        <w:widowControl w:val="0"/>
        <w:spacing w:after="0" w:line="322" w:lineRule="exact"/>
        <w:ind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2.10.9. Копию титульного листа расчета по страховым взносам (форма по КНД 1151111), за предшествующий календарный год с отметкой налогового органа или копию документа, подтверждающего факт представления указанных сведений в налоговый орган.</w:t>
      </w:r>
    </w:p>
    <w:p w14:paraId="37D2117A" w14:textId="77777777" w:rsidR="00C10B1F" w:rsidRPr="00C10B1F" w:rsidRDefault="00C10B1F" w:rsidP="00C10B1F">
      <w:pPr>
        <w:widowControl w:val="0"/>
        <w:spacing w:after="0" w:line="322" w:lineRule="exact"/>
        <w:ind w:firstLine="709"/>
        <w:jc w:val="both"/>
        <w:rPr>
          <w:rFonts w:ascii="Times New Roman" w:eastAsia="Times New Roman" w:hAnsi="Times New Roman" w:cs="Times New Roman"/>
          <w:sz w:val="28"/>
          <w:szCs w:val="28"/>
        </w:rPr>
      </w:pPr>
      <w:r w:rsidRPr="00C10B1F">
        <w:rPr>
          <w:rFonts w:ascii="Times New Roman" w:eastAsia="Times New Roman" w:hAnsi="Times New Roman" w:cs="Times New Roman"/>
          <w:sz w:val="28"/>
          <w:szCs w:val="28"/>
        </w:rPr>
        <w:t>Участник отбора несет ответственность за достоверность представляемых им сведений и документов в соответствии с законодательством Российской Федерации.</w:t>
      </w:r>
    </w:p>
    <w:p w14:paraId="10F553B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2.11. Формирование участниками отбора заявок в электронной форме осуществляется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E9A01A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Формат прилагаемых документов должен обеспечивать возможность их просмотра и копирования с использованием общедоступного программного обеспечения. Документы не должны быть зашифрованы или защищены паролем. Нечитаемые документы считаются не представленными.</w:t>
      </w:r>
    </w:p>
    <w:p w14:paraId="653F346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Одним участником отбора может быть подано не более одной заявки на участие в отборе.</w:t>
      </w:r>
    </w:p>
    <w:p w14:paraId="44C9EBC5" w14:textId="77777777" w:rsidR="00C10B1F" w:rsidRPr="00C10B1F" w:rsidRDefault="00C10B1F" w:rsidP="00C10B1F">
      <w:pPr>
        <w:widowControl w:val="0"/>
        <w:autoSpaceDE w:val="0"/>
        <w:autoSpaceDN w:val="0"/>
        <w:spacing w:after="0" w:line="240" w:lineRule="auto"/>
        <w:ind w:firstLine="709"/>
        <w:jc w:val="both"/>
        <w:rPr>
          <w:rFonts w:ascii="Calibri" w:eastAsia="Times New Roman" w:hAnsi="Calibri" w:cs="Calibri"/>
          <w:szCs w:val="20"/>
          <w:lang w:eastAsia="ru-RU"/>
        </w:rPr>
      </w:pPr>
      <w:r w:rsidRPr="00C10B1F">
        <w:rPr>
          <w:rFonts w:ascii="Times New Roman" w:eastAsia="Times New Roman" w:hAnsi="Times New Roman" w:cs="Times New Roman"/>
          <w:sz w:val="28"/>
          <w:szCs w:val="28"/>
          <w:lang w:eastAsia="ru-RU"/>
        </w:rPr>
        <w:t>2.12. 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r w:rsidRPr="00C10B1F">
        <w:rPr>
          <w:rFonts w:ascii="Times New Roman" w:eastAsia="Times New Roman" w:hAnsi="Times New Roman" w:cs="Calibri"/>
          <w:sz w:val="28"/>
          <w:szCs w:val="20"/>
          <w:lang w:eastAsia="ru-RU"/>
        </w:rPr>
        <w:t>.</w:t>
      </w:r>
    </w:p>
    <w:p w14:paraId="1166BFA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DD44B4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Порядок ранжирования поступивших заявок определяется исходя из очередности их поступления.</w:t>
      </w:r>
    </w:p>
    <w:p w14:paraId="4457DCA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2.13. Внесение участниками отбора изменений в заявки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79B9871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2.14. Любой участник отбора со дня размещения объявления о проведении отбора получателей субсидии в системе «Электронный бюджет» не позднее 3-го рабочего дня до дня завершения подачи заявок вправе направить Главному распорядителю бюджетных средств не более 3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5D7FE6E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Управление в ответ на запрос направляет разъяснение положений </w:t>
      </w:r>
      <w:r w:rsidRPr="00C10B1F">
        <w:rPr>
          <w:rFonts w:ascii="Times New Roman" w:eastAsia="Times New Roman" w:hAnsi="Times New Roman" w:cs="Times New Roman"/>
          <w:sz w:val="28"/>
          <w:szCs w:val="28"/>
          <w:lang w:eastAsia="ru-RU"/>
        </w:rPr>
        <w:lastRenderedPageBreak/>
        <w:t>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14:paraId="0EC90CB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Доступ к разъяснению, формируемому в системе «Электронный бюджет», предоставляется всем участникам отбора.</w:t>
      </w:r>
    </w:p>
    <w:p w14:paraId="51F8E30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2.15. Участник отбора до окончания срока приема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14:paraId="542A5FA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2.16. В случае установления факта подачи одним участником отбора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 отбора.</w:t>
      </w:r>
    </w:p>
    <w:p w14:paraId="78A3866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467A18A"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 Порядок рассмотрения и определение</w:t>
      </w:r>
    </w:p>
    <w:p w14:paraId="06AD04AD"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победителя (победителей) отбора</w:t>
      </w:r>
    </w:p>
    <w:p w14:paraId="369916A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A06A1D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 С целью рассмотрения поданных заявок Управлением создается комиссия, состав которой утверждается постановлением администрации города Благовещенска.</w:t>
      </w:r>
    </w:p>
    <w:p w14:paraId="5B7A9BA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3.2. К полномочиям комиссии относятся:</w:t>
      </w:r>
    </w:p>
    <w:p w14:paraId="09B22F8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рассмотрение заявок участников отбора;</w:t>
      </w:r>
    </w:p>
    <w:p w14:paraId="13D55FE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определение победителей отбора.</w:t>
      </w:r>
    </w:p>
    <w:p w14:paraId="7BCCD3F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3.3. Председателем комиссии назначается заместитель мэра.</w:t>
      </w:r>
    </w:p>
    <w:p w14:paraId="7BEBB92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В случае отсутствия председателя комиссии, его функции выполняет член комиссии, уполномоченный решением комиссии.</w:t>
      </w:r>
    </w:p>
    <w:p w14:paraId="1D2A65D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3.4. Не позднее 1 (одного) рабочего дня, следующего за днем окончания срока подачи заявок, установленного в объявлении о проведении отбора, Управлению и комиссии в системе «Электронный бюджет» открывается доступ к поданным заявкам для их рассмотрения.</w:t>
      </w:r>
    </w:p>
    <w:p w14:paraId="7E91686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3.5. Протокол вскрытия заявок автоматически формируется на едином портале,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первого рабочего дня, следующего за днем его подписания.</w:t>
      </w:r>
    </w:p>
    <w:p w14:paraId="2B602BD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3.6. Проверка участника отбора на соответствие требованиям, предусмотренным п. 2.9 настоящего Порядка, осуществляется автоматически в системе «Электронный бюджет» на основании данных государственных информационных систем, а также комиссией с использованием единой системы межведомственного электронного взаимодействия, в том числе: </w:t>
      </w:r>
    </w:p>
    <w:p w14:paraId="237D9B1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задолженности по уплате налогов, сборов, пеней и штрафов;</w:t>
      </w:r>
    </w:p>
    <w:p w14:paraId="24B4652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задолженности по уплате страховых взносов, пеней и штрафов. </w:t>
      </w:r>
    </w:p>
    <w:p w14:paraId="3798624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3.7. Управление в целях обеспечения организации и проведения отбора в отношении участника отбора в течение 10 (десяти) рабочих дней со дня подписания протокола вскрытия заявок запрашивает на официальном сайте </w:t>
      </w:r>
      <w:r w:rsidRPr="00C10B1F">
        <w:rPr>
          <w:rFonts w:ascii="Times New Roman" w:eastAsia="Times New Roman" w:hAnsi="Times New Roman" w:cs="Times New Roman"/>
          <w:sz w:val="28"/>
          <w:szCs w:val="28"/>
          <w:lang w:eastAsia="ru-RU"/>
        </w:rPr>
        <w:lastRenderedPageBreak/>
        <w:t>Федеральной налоговой службы Российской Федерации:</w:t>
      </w:r>
    </w:p>
    <w:p w14:paraId="6C00107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p w14:paraId="5984A60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выписку из Единого государственного реестра юридических лиц или Единого государственного реестра индивидуальных предпринимателей;</w:t>
      </w:r>
    </w:p>
    <w:p w14:paraId="50E2640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C10B1F">
        <w:rPr>
          <w:rFonts w:ascii="Times New Roman" w:eastAsia="Times New Roman" w:hAnsi="Times New Roman" w:cs="Calibri"/>
          <w:sz w:val="28"/>
          <w:szCs w:val="20"/>
          <w:lang w:eastAsia="ru-RU"/>
        </w:rPr>
        <w:t>сведения из Единого реестра субъектов малого и среднего предпринимательства - получателей поддержки.</w:t>
      </w:r>
    </w:p>
    <w:p w14:paraId="1824930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3.8. Комиссия в течение 30 (тридцати) рабочих дней со дня вскрытия заявок осуществляет их рассмотрение, в том числе определяет на соответствие (несоответствие) участника отбора требованиям, установленным пунктом 2.9 настоящего Порядка, и проверяет представленные документы на соответствие требованиям, предусмотренным пунктом 2.10 настоящего Порядка.</w:t>
      </w:r>
    </w:p>
    <w:p w14:paraId="4E291A4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В целях подтверждения соответствия участника отбора требованиям, предусмотренным п. 2.9 настоящего Порядка, комиссия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а также находящихся в распоряжении главных распорядителей бюджетных средств либо подведомственных организаций, за исключением случая, если участник отбора представляет указанные документы и информацию по собственной инициативе.</w:t>
      </w:r>
    </w:p>
    <w:p w14:paraId="19E2127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3.9. В случае выявления в ходе рассмотрения заявок оснований для возврата заявок на доработку, комиссия в течение 1 (одного) рабочего дня со дня выявления таких оснований возвращает заявку на доработку с использованием системы «Электронный бюджет» с указанием оснований для возврата заявок на доработку, а также положений заявки, нуждающихся в доработке.</w:t>
      </w:r>
    </w:p>
    <w:p w14:paraId="10EB8F6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Возврат заявок на доработку осуществляется однократно.</w:t>
      </w:r>
    </w:p>
    <w:p w14:paraId="37E8A43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3.10. Основанием для возврата заявки на доработку является выявление орфографических и (или) математических ошибок, ошибок в расчете.</w:t>
      </w:r>
    </w:p>
    <w:p w14:paraId="72F1280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В рамках возврата заявок на доработку не допускается запрос у участника отбора документов, указанных в пункте 2.10 настоящего Порядка.</w:t>
      </w:r>
    </w:p>
    <w:p w14:paraId="289A528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3.11. Участник отбора в течение 2 (двух) рабочих дней со дня, следующего за днем возврата заявки на доработку, направляет доработанную заявку с использованием системы «Электронный бюджет».</w:t>
      </w:r>
    </w:p>
    <w:p w14:paraId="435D4D7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3.12. Заявка признается надлежащей, если на дату рассмотрения она соответствует требованиям, указанным в объявлении о проведении отбора.</w:t>
      </w:r>
    </w:p>
    <w:p w14:paraId="6D7216E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Отклонение заявок осуществляется в следующих случаях:</w:t>
      </w:r>
    </w:p>
    <w:p w14:paraId="4CE4ECF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несоответствие участника отбора требованиям, установленным </w:t>
      </w:r>
      <w:hyperlink w:anchor="P109">
        <w:r w:rsidRPr="00C10B1F">
          <w:rPr>
            <w:rFonts w:ascii="Times New Roman" w:eastAsia="Times New Roman" w:hAnsi="Times New Roman" w:cs="Times New Roman"/>
            <w:sz w:val="28"/>
            <w:szCs w:val="28"/>
            <w:lang w:eastAsia="ru-RU"/>
          </w:rPr>
          <w:t>пунктом 2.9</w:t>
        </w:r>
      </w:hyperlink>
      <w:r w:rsidRPr="00C10B1F">
        <w:rPr>
          <w:rFonts w:ascii="Times New Roman" w:eastAsia="Times New Roman" w:hAnsi="Times New Roman" w:cs="Times New Roman"/>
          <w:sz w:val="28"/>
          <w:szCs w:val="28"/>
          <w:lang w:eastAsia="ru-RU"/>
        </w:rPr>
        <w:t xml:space="preserve"> настоящего Порядка;</w:t>
      </w:r>
    </w:p>
    <w:p w14:paraId="0562916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объявлении о проведении отбора;</w:t>
      </w:r>
    </w:p>
    <w:p w14:paraId="316FCFB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несоответствие представленных участником отбора заявок и (или) документов требованиям, установленным в объявлении о проведении отбора;</w:t>
      </w:r>
    </w:p>
    <w:p w14:paraId="2980700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недостоверность информации, содержащейся в документах, представленных участником отбора, в целях подтверждения соответствия </w:t>
      </w:r>
      <w:r w:rsidRPr="00C10B1F">
        <w:rPr>
          <w:rFonts w:ascii="Times New Roman" w:eastAsia="Times New Roman" w:hAnsi="Times New Roman" w:cs="Times New Roman"/>
          <w:sz w:val="28"/>
          <w:szCs w:val="28"/>
          <w:lang w:eastAsia="ru-RU"/>
        </w:rPr>
        <w:lastRenderedPageBreak/>
        <w:t>установленным Порядком требованиям;</w:t>
      </w:r>
    </w:p>
    <w:p w14:paraId="3F56A07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подача участником отбора заявки после даты и (или) времени, определенных для подачи заявок;</w:t>
      </w:r>
    </w:p>
    <w:p w14:paraId="715C0660" w14:textId="77777777" w:rsidR="00295048"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наличие принятого в отношении участника отбора решения об оказании аналогичной поддержки (муниципальной поддержки, совпадающей по форме, виду и цели ее оказания), сроки которой не истекли</w:t>
      </w:r>
      <w:r w:rsidR="00295048">
        <w:rPr>
          <w:rFonts w:ascii="Times New Roman" w:eastAsia="Times New Roman" w:hAnsi="Times New Roman" w:cs="Times New Roman"/>
          <w:sz w:val="28"/>
          <w:szCs w:val="28"/>
          <w:lang w:eastAsia="ru-RU"/>
        </w:rPr>
        <w:t>;</w:t>
      </w:r>
    </w:p>
    <w:p w14:paraId="79580DD0" w14:textId="6C9AC9AB" w:rsidR="00C10B1F" w:rsidRPr="00C10B1F" w:rsidRDefault="00295048"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57619">
        <w:rPr>
          <w:rFonts w:ascii="Times New Roman" w:hAnsi="Times New Roman" w:cs="Times New Roman"/>
          <w:sz w:val="28"/>
          <w:szCs w:val="28"/>
        </w:rPr>
        <w:t>несоответствие целям предоставления субсидии</w:t>
      </w:r>
      <w:r w:rsidR="00C10B1F" w:rsidRPr="00C10B1F">
        <w:rPr>
          <w:rFonts w:ascii="Times New Roman" w:eastAsia="Times New Roman" w:hAnsi="Times New Roman" w:cs="Times New Roman"/>
          <w:sz w:val="28"/>
          <w:szCs w:val="28"/>
          <w:lang w:eastAsia="ru-RU"/>
        </w:rPr>
        <w:t>.</w:t>
      </w:r>
    </w:p>
    <w:p w14:paraId="4216D10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3.13. Критерием отбора является полное соответствие участника отбора требованиям, предусмотренным пунктом 2.9 настоящего Порядка и представление полного пакета документов, предусмотренных </w:t>
      </w:r>
      <w:hyperlink w:anchor="P126">
        <w:r w:rsidRPr="00C10B1F">
          <w:rPr>
            <w:rFonts w:ascii="Times New Roman" w:eastAsia="Times New Roman" w:hAnsi="Times New Roman" w:cs="Times New Roman"/>
            <w:sz w:val="28"/>
            <w:szCs w:val="28"/>
            <w:lang w:eastAsia="ru-RU"/>
          </w:rPr>
          <w:t>пунктом 2.10</w:t>
        </w:r>
      </w:hyperlink>
      <w:r w:rsidRPr="00C10B1F">
        <w:rPr>
          <w:rFonts w:ascii="Times New Roman" w:eastAsia="Times New Roman" w:hAnsi="Times New Roman" w:cs="Times New Roman"/>
          <w:sz w:val="28"/>
          <w:szCs w:val="28"/>
          <w:lang w:eastAsia="ru-RU"/>
        </w:rPr>
        <w:t xml:space="preserve"> настоящего Порядка.</w:t>
      </w:r>
    </w:p>
    <w:p w14:paraId="005F06E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Отбор осуществляется исходя из соответствия участников отбора критериям отбора, а также очередности поступления заявок на участие в отборе.</w:t>
      </w:r>
    </w:p>
    <w:p w14:paraId="5898158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3.14. На основании результатов рассмотрения заявок комиссия выносит решение о предоставлении субсидии или об отказе в предоставлении субсидии.</w:t>
      </w:r>
    </w:p>
    <w:p w14:paraId="5D7E6E1A"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Решение Комиссии является правомочным, если рассмотрение заявок осуществлялось не менее 2/3 ее членов.</w:t>
      </w:r>
    </w:p>
    <w:p w14:paraId="5652BB0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3.15. Отбор признается несостоявшимся в следующих случаях:</w:t>
      </w:r>
    </w:p>
    <w:p w14:paraId="3EDED93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 окончании срока подачи заявок не подано ни одной заявки;</w:t>
      </w:r>
    </w:p>
    <w:p w14:paraId="0640A1C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 результатам рассмотрения заявок отклонены все заявки.</w:t>
      </w:r>
    </w:p>
    <w:p w14:paraId="788AEDA3" w14:textId="77777777" w:rsidR="00C10B1F" w:rsidRPr="00C10B1F" w:rsidRDefault="00C10B1F" w:rsidP="00C10B1F">
      <w:pPr>
        <w:widowControl w:val="0"/>
        <w:tabs>
          <w:tab w:val="left" w:pos="1276"/>
          <w:tab w:val="left" w:pos="1418"/>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3.16. В случае недостаточности бюджетных ассигнований для предоставления субсидии, комиссия формирует резервный </w:t>
      </w:r>
      <w:hyperlink w:anchor="P820">
        <w:r w:rsidRPr="00C10B1F">
          <w:rPr>
            <w:rFonts w:ascii="Times New Roman" w:eastAsia="Times New Roman" w:hAnsi="Times New Roman" w:cs="Times New Roman"/>
            <w:sz w:val="28"/>
            <w:szCs w:val="28"/>
            <w:lang w:eastAsia="ru-RU"/>
          </w:rPr>
          <w:t>список</w:t>
        </w:r>
      </w:hyperlink>
      <w:r w:rsidRPr="00C10B1F">
        <w:rPr>
          <w:rFonts w:ascii="Times New Roman" w:eastAsia="Times New Roman" w:hAnsi="Times New Roman" w:cs="Times New Roman"/>
          <w:sz w:val="28"/>
          <w:szCs w:val="28"/>
          <w:lang w:eastAsia="ru-RU"/>
        </w:rPr>
        <w:t xml:space="preserve"> получателей субсидии из числа участников отбора, прошедших отбор и не ставших победителями, по форме согласно приложению № 6 к настоящему Порядку, действующий до конца текущего финансового года.</w:t>
      </w:r>
    </w:p>
    <w:p w14:paraId="04CB75B6" w14:textId="77777777" w:rsidR="00C10B1F" w:rsidRPr="00C10B1F" w:rsidRDefault="00C10B1F" w:rsidP="00C10B1F">
      <w:pPr>
        <w:widowControl w:val="0"/>
        <w:autoSpaceDE w:val="0"/>
        <w:autoSpaceDN w:val="0"/>
        <w:spacing w:after="0" w:line="240" w:lineRule="auto"/>
        <w:ind w:firstLine="709"/>
        <w:jc w:val="both"/>
        <w:rPr>
          <w:rFonts w:ascii="Times New Roman" w:hAnsi="Times New Roman" w:cs="Times New Roman"/>
          <w:sz w:val="28"/>
          <w:szCs w:val="28"/>
        </w:rPr>
      </w:pPr>
      <w:r w:rsidRPr="00C10B1F">
        <w:rPr>
          <w:rFonts w:ascii="Times New Roman" w:hAnsi="Times New Roman" w:cs="Times New Roman"/>
          <w:sz w:val="28"/>
          <w:szCs w:val="28"/>
        </w:rPr>
        <w:t xml:space="preserve">3.17. В случае доведения дополнительных лимитов бюджетных ассигнований до Главного распорядителя бюджетных средств, или отказа победителя отбора от заключения соглашения, субсидия предоставляется получателям субсидии из резервного списка в порядке ранжирования в запрашиваемом объеме в пределах остатка бюджетных ассигнований. </w:t>
      </w:r>
    </w:p>
    <w:p w14:paraId="0C6F856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3.18. Протокол подведения итогов отбора автоматически формируется на едином портале на основании результатов определения победителя отбора, подписывается усиленной квалифицированной электронной подписью заместителя мэра в системе «Электронный бюджет» и не позднее 1 (одного) рабочего дня, следующего за днем его подписания, размещается на едином портале.</w:t>
      </w:r>
    </w:p>
    <w:p w14:paraId="2D5CD84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3.19. В протокол подведения итогов отбора включаются следующие сведения:</w:t>
      </w:r>
    </w:p>
    <w:p w14:paraId="5DE19679" w14:textId="77777777" w:rsidR="00C10B1F" w:rsidRPr="00C10B1F" w:rsidRDefault="00C10B1F" w:rsidP="00C10B1F">
      <w:pPr>
        <w:autoSpaceDE w:val="0"/>
        <w:autoSpaceDN w:val="0"/>
        <w:adjustRightInd w:val="0"/>
        <w:spacing w:after="0" w:line="240" w:lineRule="auto"/>
        <w:ind w:firstLine="709"/>
        <w:jc w:val="both"/>
        <w:rPr>
          <w:rFonts w:ascii="Times New Roman" w:hAnsi="Times New Roman" w:cs="Times New Roman"/>
          <w:sz w:val="28"/>
          <w:szCs w:val="28"/>
        </w:rPr>
      </w:pPr>
      <w:r w:rsidRPr="00C10B1F">
        <w:rPr>
          <w:rFonts w:ascii="Times New Roman" w:hAnsi="Times New Roman" w:cs="Times New Roman"/>
          <w:sz w:val="28"/>
          <w:szCs w:val="28"/>
        </w:rPr>
        <w:t>дата, время и место проведения рассмотрения заявок;</w:t>
      </w:r>
    </w:p>
    <w:p w14:paraId="32567DC5" w14:textId="77777777" w:rsidR="00C10B1F" w:rsidRPr="00C10B1F" w:rsidRDefault="00C10B1F" w:rsidP="00C10B1F">
      <w:pPr>
        <w:autoSpaceDE w:val="0"/>
        <w:autoSpaceDN w:val="0"/>
        <w:adjustRightInd w:val="0"/>
        <w:spacing w:after="0" w:line="240" w:lineRule="auto"/>
        <w:ind w:firstLine="709"/>
        <w:jc w:val="both"/>
        <w:rPr>
          <w:rFonts w:ascii="Times New Roman" w:hAnsi="Times New Roman" w:cs="Times New Roman"/>
          <w:sz w:val="28"/>
          <w:szCs w:val="28"/>
        </w:rPr>
      </w:pPr>
      <w:r w:rsidRPr="00C10B1F">
        <w:rPr>
          <w:rFonts w:ascii="Times New Roman" w:hAnsi="Times New Roman" w:cs="Times New Roman"/>
          <w:sz w:val="28"/>
          <w:szCs w:val="28"/>
        </w:rPr>
        <w:t>информация об участниках отбора, заявки которых были рассмотрены;</w:t>
      </w:r>
    </w:p>
    <w:p w14:paraId="3B23B1ED" w14:textId="77777777" w:rsidR="00C10B1F" w:rsidRPr="00C10B1F" w:rsidRDefault="00C10B1F" w:rsidP="00C10B1F">
      <w:pPr>
        <w:autoSpaceDE w:val="0"/>
        <w:autoSpaceDN w:val="0"/>
        <w:adjustRightInd w:val="0"/>
        <w:spacing w:after="0" w:line="240" w:lineRule="auto"/>
        <w:ind w:firstLine="709"/>
        <w:jc w:val="both"/>
        <w:rPr>
          <w:rFonts w:ascii="Times New Roman" w:hAnsi="Times New Roman" w:cs="Times New Roman"/>
          <w:sz w:val="28"/>
          <w:szCs w:val="28"/>
        </w:rPr>
      </w:pPr>
      <w:r w:rsidRPr="00C10B1F">
        <w:rPr>
          <w:rFonts w:ascii="Times New Roman" w:hAnsi="Times New Roman" w:cs="Times New Roman"/>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636DB640" w14:textId="77777777" w:rsidR="00C10B1F" w:rsidRPr="00C10B1F" w:rsidRDefault="00C10B1F" w:rsidP="00C10B1F">
      <w:pPr>
        <w:autoSpaceDE w:val="0"/>
        <w:autoSpaceDN w:val="0"/>
        <w:adjustRightInd w:val="0"/>
        <w:spacing w:after="0" w:line="240" w:lineRule="auto"/>
        <w:ind w:firstLine="709"/>
        <w:jc w:val="both"/>
        <w:rPr>
          <w:rFonts w:ascii="Times New Roman" w:hAnsi="Times New Roman" w:cs="Times New Roman"/>
          <w:sz w:val="28"/>
          <w:szCs w:val="28"/>
        </w:rPr>
      </w:pPr>
      <w:r w:rsidRPr="00C10B1F">
        <w:rPr>
          <w:rFonts w:ascii="Times New Roman" w:hAnsi="Times New Roman" w:cs="Times New Roman"/>
          <w:sz w:val="28"/>
          <w:szCs w:val="28"/>
        </w:rPr>
        <w:t>наименование получателей субсидии, с которыми заключается соглашение и размер предоставляемой ему субсидии.</w:t>
      </w:r>
    </w:p>
    <w:p w14:paraId="02F5975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3.20. В случае возникновения необходимости внесения изменений в протокол подведения итогов отбора, комиссия не позднее 10 (десяти) календарных дней со дня подписания первой версии указанного протокола вносит соответствующее изменение путем формирования новой версии протокола с указанием причин внесения изменений.</w:t>
      </w:r>
    </w:p>
    <w:p w14:paraId="22BB68C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AB060E9"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4. Условия и порядок предоставления субсидии</w:t>
      </w:r>
    </w:p>
    <w:p w14:paraId="2B828C5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310E896"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4.1. Результатом предоставления субсидии является:</w:t>
      </w:r>
    </w:p>
    <w:p w14:paraId="2AB7A014"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финансовое обеспечение затрат получателя субсидии на реновацию номерного фонда средств размещения городского округа города Благовещенска, связанных с приобретением мягкого инвентаря, техники для обеспечения комфорта и санитарно-гигиенического оборудования;</w:t>
      </w:r>
    </w:p>
    <w:p w14:paraId="6184F415"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сохранение рабочих мест получателем субсидии в текущем и последующем году в сравнении с предыдущим годом;</w:t>
      </w:r>
    </w:p>
    <w:p w14:paraId="4494BB25"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осуществление предпринимательской деятельности получателя субсидии в течение 12 (двенадцати) месяцев со дня предоставления субсидии.</w:t>
      </w:r>
    </w:p>
    <w:p w14:paraId="18DC5B67"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 xml:space="preserve">Конкретное значение и срок достижения результата предоставления субсидии устанавливаются в соглашении. </w:t>
      </w:r>
    </w:p>
    <w:p w14:paraId="58AB338A" w14:textId="4022A33F"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 xml:space="preserve">4.2. </w:t>
      </w:r>
      <w:r w:rsidR="00A81513" w:rsidRPr="00A81513">
        <w:rPr>
          <w:rFonts w:ascii="Times New Roman" w:hAnsi="Times New Roman" w:cs="Times New Roman"/>
          <w:sz w:val="28"/>
          <w:szCs w:val="28"/>
        </w:rPr>
        <w:t>Размер субсидии определяется в размере не более 30% от суммы запрашиваемой субсидии, но не более 2 000 000,00 рублей на одного получателя субсидии</w:t>
      </w:r>
      <w:r w:rsidR="00A81513">
        <w:rPr>
          <w:rFonts w:ascii="Times New Roman" w:hAnsi="Times New Roman" w:cs="Times New Roman"/>
          <w:sz w:val="28"/>
          <w:szCs w:val="28"/>
        </w:rPr>
        <w:t>.</w:t>
      </w:r>
    </w:p>
    <w:p w14:paraId="3AE52D05" w14:textId="77777777" w:rsidR="009D4AB6"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Размер софинансирования расходов из собственных средств получателя субсидии должен составлять не менее 10% от размера полученной субсидии.</w:t>
      </w:r>
    </w:p>
    <w:p w14:paraId="04FCE446"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w:t>
      </w:r>
      <w:r>
        <w:rPr>
          <w:rFonts w:ascii="Times New Roman" w:hAnsi="Times New Roman" w:cs="Times New Roman"/>
          <w:sz w:val="28"/>
          <w:szCs w:val="28"/>
        </w:rPr>
        <w:t>3</w:t>
      </w:r>
      <w:r w:rsidRPr="00741E4C">
        <w:rPr>
          <w:rFonts w:ascii="Times New Roman" w:hAnsi="Times New Roman" w:cs="Times New Roman"/>
          <w:sz w:val="28"/>
          <w:szCs w:val="28"/>
        </w:rPr>
        <w:t>. Управление в течение 10 (десят</w:t>
      </w:r>
      <w:r>
        <w:rPr>
          <w:rFonts w:ascii="Times New Roman" w:hAnsi="Times New Roman" w:cs="Times New Roman"/>
          <w:sz w:val="28"/>
          <w:szCs w:val="28"/>
        </w:rPr>
        <w:t>и</w:t>
      </w:r>
      <w:r w:rsidRPr="00741E4C">
        <w:rPr>
          <w:rFonts w:ascii="Times New Roman" w:hAnsi="Times New Roman" w:cs="Times New Roman"/>
          <w:sz w:val="28"/>
          <w:szCs w:val="28"/>
        </w:rPr>
        <w:t>) рабочих дней со дня подписания протокола подведения итогов отбора формирует проект соглашения в электронной форме в централизованной информационно-технической системе «АЦК-Планирование» (далее - АЦК-Планирование) по типовой форме, утвержденной приказом Финансового управления администрации города Благовещенска.</w:t>
      </w:r>
    </w:p>
    <w:p w14:paraId="74CE0188"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w:t>
      </w:r>
      <w:r>
        <w:rPr>
          <w:rFonts w:ascii="Times New Roman" w:hAnsi="Times New Roman" w:cs="Times New Roman"/>
          <w:sz w:val="28"/>
          <w:szCs w:val="28"/>
        </w:rPr>
        <w:t>4</w:t>
      </w:r>
      <w:r w:rsidRPr="00741E4C">
        <w:rPr>
          <w:rFonts w:ascii="Times New Roman" w:hAnsi="Times New Roman" w:cs="Times New Roman"/>
          <w:sz w:val="28"/>
          <w:szCs w:val="28"/>
        </w:rPr>
        <w:t>. Соглашение должно содержать следующие обязательные условия:</w:t>
      </w:r>
    </w:p>
    <w:p w14:paraId="1E1DAFC6"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бюджета городского округа города Благовещенска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14:paraId="73ED1206"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 xml:space="preserve">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 правовых образований в их уставных (складочных) капиталах, коммерческих организаций с участием таких товариществ и обществ в их уставных </w:t>
      </w:r>
      <w:r w:rsidRPr="00741E4C">
        <w:rPr>
          <w:rFonts w:ascii="Times New Roman" w:hAnsi="Times New Roman" w:cs="Times New Roman"/>
          <w:sz w:val="28"/>
          <w:szCs w:val="28"/>
        </w:rPr>
        <w:lastRenderedPageBreak/>
        <w:t>(складочных)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в соответствии со статьями 268.1 и 269.2 Бюджетного кодекса Российской Федерации;</w:t>
      </w:r>
    </w:p>
    <w:p w14:paraId="68D95AE0" w14:textId="77777777" w:rsidR="009D4AB6"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 xml:space="preserve">условие о согласовании новых условий соглашения или о расторжении соглашения при не достижении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p>
    <w:p w14:paraId="75803663" w14:textId="77777777" w:rsidR="009D4AB6" w:rsidRPr="002D29DE" w:rsidRDefault="009D4AB6" w:rsidP="009D4A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Pr="002D29DE">
        <w:rPr>
          <w:rFonts w:ascii="Times New Roman" w:hAnsi="Times New Roman" w:cs="Times New Roman"/>
          <w:sz w:val="28"/>
          <w:szCs w:val="28"/>
        </w:rPr>
        <w:t>Получатель субсидии в течение 3 (трех) рабочих дней со дня формирования проекта соглашения подписывает его в электронной форме в АЦК-Планировании электронной подписью.</w:t>
      </w:r>
    </w:p>
    <w:p w14:paraId="52B36D33" w14:textId="77777777" w:rsidR="009D4AB6"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В случае если соглашение не подписано получателем субсидии в срок, указанный в абзаце первом настоящего пункта, такое соглашение считается незаключенным, а получатель субсидии признается уклонившимся от заключения соглашения.</w:t>
      </w:r>
    </w:p>
    <w:p w14:paraId="48711378" w14:textId="77777777" w:rsidR="009D4AB6" w:rsidRPr="00F475A3" w:rsidRDefault="009D4AB6" w:rsidP="009D4AB6">
      <w:pPr>
        <w:pStyle w:val="ConsPlusNormal"/>
        <w:ind w:firstLine="709"/>
        <w:jc w:val="both"/>
        <w:rPr>
          <w:rFonts w:ascii="Times New Roman" w:hAnsi="Times New Roman" w:cs="Times New Roman"/>
          <w:sz w:val="28"/>
          <w:szCs w:val="28"/>
        </w:rPr>
      </w:pPr>
      <w:r w:rsidRPr="00F475A3">
        <w:rPr>
          <w:rFonts w:ascii="Times New Roman" w:hAnsi="Times New Roman" w:cs="Times New Roman"/>
          <w:sz w:val="28"/>
          <w:szCs w:val="28"/>
        </w:rPr>
        <w:t>4.</w:t>
      </w:r>
      <w:r>
        <w:rPr>
          <w:rFonts w:ascii="Times New Roman" w:hAnsi="Times New Roman" w:cs="Times New Roman"/>
          <w:sz w:val="28"/>
          <w:szCs w:val="28"/>
        </w:rPr>
        <w:t>6</w:t>
      </w:r>
      <w:r w:rsidRPr="00F475A3">
        <w:rPr>
          <w:rFonts w:ascii="Times New Roman" w:hAnsi="Times New Roman" w:cs="Times New Roman"/>
          <w:sz w:val="28"/>
          <w:szCs w:val="28"/>
        </w:rPr>
        <w:t xml:space="preserve">. </w:t>
      </w:r>
      <w:r w:rsidRPr="008D3ABB">
        <w:rPr>
          <w:rFonts w:ascii="Times New Roman" w:hAnsi="Times New Roman" w:cs="Times New Roman"/>
          <w:sz w:val="28"/>
          <w:szCs w:val="28"/>
        </w:rPr>
        <w:t xml:space="preserve">Перед подписанием соглашения Управление проводит проверку получателя субсидии и принимает решение о заключении </w:t>
      </w:r>
      <w:r>
        <w:rPr>
          <w:rFonts w:ascii="Times New Roman" w:hAnsi="Times New Roman" w:cs="Times New Roman"/>
          <w:sz w:val="28"/>
          <w:szCs w:val="28"/>
        </w:rPr>
        <w:t xml:space="preserve">соглашения </w:t>
      </w:r>
      <w:r w:rsidRPr="008D3ABB">
        <w:rPr>
          <w:rFonts w:ascii="Times New Roman" w:hAnsi="Times New Roman" w:cs="Times New Roman"/>
          <w:sz w:val="28"/>
          <w:szCs w:val="28"/>
        </w:rPr>
        <w:t>либо об отказе в его заключении.</w:t>
      </w:r>
    </w:p>
    <w:p w14:paraId="3504C98C" w14:textId="77777777" w:rsidR="009D4AB6" w:rsidRPr="000742A8" w:rsidRDefault="009D4AB6" w:rsidP="009D4AB6">
      <w:pPr>
        <w:pStyle w:val="ConsPlusNormal"/>
        <w:ind w:firstLine="709"/>
        <w:jc w:val="both"/>
        <w:rPr>
          <w:rFonts w:ascii="Times New Roman" w:hAnsi="Times New Roman" w:cs="Times New Roman"/>
          <w:sz w:val="28"/>
          <w:szCs w:val="28"/>
        </w:rPr>
      </w:pPr>
      <w:r w:rsidRPr="000742A8">
        <w:rPr>
          <w:rFonts w:ascii="Times New Roman" w:hAnsi="Times New Roman" w:cs="Times New Roman"/>
          <w:sz w:val="28"/>
          <w:szCs w:val="28"/>
        </w:rPr>
        <w:t>4.</w:t>
      </w:r>
      <w:r>
        <w:rPr>
          <w:rFonts w:ascii="Times New Roman" w:hAnsi="Times New Roman" w:cs="Times New Roman"/>
          <w:sz w:val="28"/>
          <w:szCs w:val="28"/>
        </w:rPr>
        <w:t>7</w:t>
      </w:r>
      <w:r w:rsidRPr="000742A8">
        <w:rPr>
          <w:rFonts w:ascii="Times New Roman" w:hAnsi="Times New Roman" w:cs="Times New Roman"/>
          <w:sz w:val="28"/>
          <w:szCs w:val="28"/>
        </w:rPr>
        <w:t>. Основаниями для принятия решения об отказе в заключении соглашения (предоставлении субсидии) являются:</w:t>
      </w:r>
    </w:p>
    <w:p w14:paraId="58B9135D" w14:textId="77777777" w:rsidR="00D546B4" w:rsidRDefault="00D546B4" w:rsidP="009D4AB6">
      <w:pPr>
        <w:pStyle w:val="ConsPlusNormal"/>
        <w:ind w:firstLine="709"/>
        <w:jc w:val="both"/>
        <w:rPr>
          <w:rFonts w:ascii="Times New Roman" w:hAnsi="Times New Roman" w:cs="Times New Roman"/>
          <w:sz w:val="28"/>
          <w:szCs w:val="28"/>
        </w:rPr>
      </w:pPr>
      <w:r w:rsidRPr="00D546B4">
        <w:rPr>
          <w:rFonts w:ascii="Times New Roman" w:hAnsi="Times New Roman" w:cs="Times New Roman"/>
          <w:sz w:val="28"/>
          <w:szCs w:val="28"/>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199DD5E5" w14:textId="208CE850" w:rsidR="009D4AB6" w:rsidRDefault="009D4AB6" w:rsidP="009D4AB6">
      <w:pPr>
        <w:pStyle w:val="ConsPlusNormal"/>
        <w:ind w:firstLine="709"/>
        <w:jc w:val="both"/>
        <w:rPr>
          <w:rFonts w:ascii="Times New Roman" w:hAnsi="Times New Roman" w:cs="Times New Roman"/>
          <w:sz w:val="28"/>
          <w:szCs w:val="28"/>
          <w:highlight w:val="yellow"/>
        </w:rPr>
      </w:pPr>
      <w:r w:rsidRPr="00E36F21">
        <w:rPr>
          <w:rFonts w:ascii="Times New Roman" w:hAnsi="Times New Roman" w:cs="Times New Roman"/>
          <w:sz w:val="28"/>
          <w:szCs w:val="28"/>
        </w:rPr>
        <w:t>установление факта недостоверности представленной получателем субсидии информации</w:t>
      </w:r>
      <w:r>
        <w:rPr>
          <w:rFonts w:ascii="Times New Roman" w:hAnsi="Times New Roman" w:cs="Times New Roman"/>
          <w:sz w:val="28"/>
          <w:szCs w:val="28"/>
        </w:rPr>
        <w:t>;</w:t>
      </w:r>
    </w:p>
    <w:p w14:paraId="57237540" w14:textId="77777777" w:rsidR="009D4AB6" w:rsidRPr="00A62156" w:rsidRDefault="009D4AB6" w:rsidP="009D4AB6">
      <w:pPr>
        <w:pStyle w:val="ConsPlusNormal"/>
        <w:ind w:firstLine="709"/>
        <w:jc w:val="both"/>
        <w:rPr>
          <w:rFonts w:ascii="Times New Roman" w:hAnsi="Times New Roman" w:cs="Times New Roman"/>
          <w:sz w:val="28"/>
          <w:szCs w:val="28"/>
          <w:highlight w:val="yellow"/>
        </w:rPr>
      </w:pPr>
      <w:r w:rsidRPr="000742A8">
        <w:rPr>
          <w:rFonts w:ascii="Times New Roman" w:hAnsi="Times New Roman" w:cs="Times New Roman"/>
          <w:sz w:val="28"/>
          <w:szCs w:val="28"/>
        </w:rPr>
        <w:t>несоответствие получателя субсидии требованиям, установленным пунктом 2.9 настоящего Порядка.</w:t>
      </w:r>
    </w:p>
    <w:p w14:paraId="065607E6" w14:textId="77777777" w:rsidR="009D4AB6" w:rsidRPr="00741E4C" w:rsidRDefault="009D4AB6" w:rsidP="009D4A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4.8. </w:t>
      </w:r>
      <w:r w:rsidRPr="006F21CD">
        <w:rPr>
          <w:rFonts w:ascii="Times New Roman" w:hAnsi="Times New Roman" w:cs="Times New Roman"/>
          <w:sz w:val="28"/>
          <w:szCs w:val="28"/>
        </w:rPr>
        <w:t xml:space="preserve">В случае принятия решения об отказе </w:t>
      </w:r>
      <w:r>
        <w:rPr>
          <w:rFonts w:ascii="Times New Roman" w:hAnsi="Times New Roman" w:cs="Times New Roman"/>
          <w:sz w:val="28"/>
          <w:szCs w:val="28"/>
        </w:rPr>
        <w:t>Управление</w:t>
      </w:r>
      <w:r w:rsidRPr="006F21CD">
        <w:rPr>
          <w:rFonts w:ascii="Times New Roman" w:hAnsi="Times New Roman" w:cs="Times New Roman"/>
          <w:sz w:val="28"/>
          <w:szCs w:val="28"/>
        </w:rPr>
        <w:t xml:space="preserve"> в течение </w:t>
      </w:r>
      <w:r>
        <w:rPr>
          <w:rFonts w:ascii="Times New Roman" w:hAnsi="Times New Roman" w:cs="Times New Roman"/>
          <w:sz w:val="28"/>
          <w:szCs w:val="28"/>
        </w:rPr>
        <w:t>1</w:t>
      </w:r>
      <w:r w:rsidRPr="006F21CD">
        <w:rPr>
          <w:rFonts w:ascii="Times New Roman" w:hAnsi="Times New Roman" w:cs="Times New Roman"/>
          <w:sz w:val="28"/>
          <w:szCs w:val="28"/>
        </w:rPr>
        <w:t xml:space="preserve"> (</w:t>
      </w:r>
      <w:r>
        <w:rPr>
          <w:rFonts w:ascii="Times New Roman" w:hAnsi="Times New Roman" w:cs="Times New Roman"/>
          <w:sz w:val="28"/>
          <w:szCs w:val="28"/>
        </w:rPr>
        <w:t>одного</w:t>
      </w:r>
      <w:r w:rsidRPr="006F21CD">
        <w:rPr>
          <w:rFonts w:ascii="Times New Roman" w:hAnsi="Times New Roman" w:cs="Times New Roman"/>
          <w:sz w:val="28"/>
          <w:szCs w:val="28"/>
        </w:rPr>
        <w:t>) рабоч</w:t>
      </w:r>
      <w:r>
        <w:rPr>
          <w:rFonts w:ascii="Times New Roman" w:hAnsi="Times New Roman" w:cs="Times New Roman"/>
          <w:sz w:val="28"/>
          <w:szCs w:val="28"/>
        </w:rPr>
        <w:t>его</w:t>
      </w:r>
      <w:r w:rsidRPr="006F21CD">
        <w:rPr>
          <w:rFonts w:ascii="Times New Roman" w:hAnsi="Times New Roman" w:cs="Times New Roman"/>
          <w:sz w:val="28"/>
          <w:szCs w:val="28"/>
        </w:rPr>
        <w:t xml:space="preserve"> дн</w:t>
      </w:r>
      <w:r>
        <w:rPr>
          <w:rFonts w:ascii="Times New Roman" w:hAnsi="Times New Roman" w:cs="Times New Roman"/>
          <w:sz w:val="28"/>
          <w:szCs w:val="28"/>
        </w:rPr>
        <w:t>я</w:t>
      </w:r>
      <w:r w:rsidRPr="006F21CD">
        <w:rPr>
          <w:rFonts w:ascii="Times New Roman" w:hAnsi="Times New Roman" w:cs="Times New Roman"/>
          <w:sz w:val="28"/>
          <w:szCs w:val="28"/>
        </w:rPr>
        <w:t xml:space="preserve"> со дня принятия решения направляет в адрес получателя субсидии соответствующее мотивированное уведомление об отказе.</w:t>
      </w:r>
    </w:p>
    <w:p w14:paraId="2D79A865" w14:textId="77777777" w:rsidR="009D4AB6"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w:t>
      </w:r>
      <w:r>
        <w:rPr>
          <w:rFonts w:ascii="Times New Roman" w:hAnsi="Times New Roman" w:cs="Times New Roman"/>
          <w:sz w:val="28"/>
          <w:szCs w:val="28"/>
        </w:rPr>
        <w:t>9</w:t>
      </w:r>
      <w:r w:rsidRPr="00741E4C">
        <w:rPr>
          <w:rFonts w:ascii="Times New Roman" w:hAnsi="Times New Roman" w:cs="Times New Roman"/>
          <w:sz w:val="28"/>
          <w:szCs w:val="28"/>
        </w:rPr>
        <w:t xml:space="preserve">. </w:t>
      </w:r>
      <w:r>
        <w:rPr>
          <w:rFonts w:ascii="Times New Roman" w:hAnsi="Times New Roman" w:cs="Times New Roman"/>
          <w:sz w:val="28"/>
          <w:szCs w:val="28"/>
        </w:rPr>
        <w:t>В случае принятия решения о заключении соглашения з</w:t>
      </w:r>
      <w:r w:rsidRPr="00741E4C">
        <w:rPr>
          <w:rFonts w:ascii="Times New Roman" w:hAnsi="Times New Roman" w:cs="Times New Roman"/>
          <w:sz w:val="28"/>
          <w:szCs w:val="28"/>
        </w:rPr>
        <w:t xml:space="preserve">аместитель мэра в течение 3 (трех) рабочих дней со дня </w:t>
      </w:r>
      <w:r>
        <w:rPr>
          <w:rFonts w:ascii="Times New Roman" w:hAnsi="Times New Roman" w:cs="Times New Roman"/>
          <w:sz w:val="28"/>
          <w:szCs w:val="28"/>
        </w:rPr>
        <w:t>принятия решения</w:t>
      </w:r>
      <w:r w:rsidRPr="00741E4C">
        <w:rPr>
          <w:rFonts w:ascii="Times New Roman" w:hAnsi="Times New Roman" w:cs="Times New Roman"/>
          <w:sz w:val="28"/>
          <w:szCs w:val="28"/>
        </w:rPr>
        <w:t xml:space="preserve"> подписывает его в электронной форме в АЦК-Планировании электронной подписью, после чего соглашение считается заключенным.</w:t>
      </w:r>
    </w:p>
    <w:p w14:paraId="2F3DFA1E" w14:textId="77777777" w:rsidR="009D4AB6" w:rsidRPr="00741E4C" w:rsidRDefault="009D4AB6" w:rsidP="009D4AB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741E4C">
        <w:rPr>
          <w:rFonts w:ascii="Times New Roman" w:hAnsi="Times New Roman" w:cs="Times New Roman"/>
          <w:sz w:val="28"/>
          <w:szCs w:val="28"/>
        </w:rPr>
        <w:t>.</w:t>
      </w:r>
      <w:r>
        <w:rPr>
          <w:rFonts w:ascii="Times New Roman" w:hAnsi="Times New Roman" w:cs="Times New Roman"/>
          <w:sz w:val="28"/>
          <w:szCs w:val="28"/>
        </w:rPr>
        <w:t>10</w:t>
      </w:r>
      <w:r w:rsidRPr="00741E4C">
        <w:rPr>
          <w:rFonts w:ascii="Times New Roman" w:hAnsi="Times New Roman" w:cs="Times New Roman"/>
          <w:sz w:val="28"/>
          <w:szCs w:val="28"/>
        </w:rPr>
        <w:t>. Перечисление субсидии осуществляется Главным распорядителем бюджетных средств единовременным платежом на счет получателя субсидии, открытый в кредитной организации на основании заключенного соглашения, в течение 10 (десяти) рабочих дней с даты его заключения.</w:t>
      </w:r>
    </w:p>
    <w:p w14:paraId="77B1190D"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w:t>
      </w:r>
      <w:r>
        <w:rPr>
          <w:rFonts w:ascii="Times New Roman" w:hAnsi="Times New Roman" w:cs="Times New Roman"/>
          <w:sz w:val="28"/>
          <w:szCs w:val="28"/>
        </w:rPr>
        <w:t>.11</w:t>
      </w:r>
      <w:r w:rsidRPr="00741E4C">
        <w:rPr>
          <w:rFonts w:ascii="Times New Roman" w:hAnsi="Times New Roman" w:cs="Times New Roman"/>
          <w:sz w:val="28"/>
          <w:szCs w:val="28"/>
        </w:rPr>
        <w:t>. В случае принятия решения о заключении дополнительного соглашения Главный распорядитель бюджетных средств в течение 3 (трех) рабочих дней с даты принятия решения о заключении дополнительного соглашения к соглашению формирует проект дополнительного соглашения в электронной форме в АЦК-Планировании.</w:t>
      </w:r>
    </w:p>
    <w:p w14:paraId="601B04DA"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lastRenderedPageBreak/>
        <w:t>4.</w:t>
      </w:r>
      <w:r>
        <w:rPr>
          <w:rFonts w:ascii="Times New Roman" w:hAnsi="Times New Roman" w:cs="Times New Roman"/>
          <w:sz w:val="28"/>
          <w:szCs w:val="28"/>
        </w:rPr>
        <w:t>12</w:t>
      </w:r>
      <w:r w:rsidRPr="00741E4C">
        <w:rPr>
          <w:rFonts w:ascii="Times New Roman" w:hAnsi="Times New Roman" w:cs="Times New Roman"/>
          <w:sz w:val="28"/>
          <w:szCs w:val="28"/>
        </w:rPr>
        <w:t>. Дополнительное соглашение к соглашению, соглашение о расторжении соглашения заключается в порядке и по формам, установленным Финансовым управлением администрации города Благовещенска.</w:t>
      </w:r>
    </w:p>
    <w:p w14:paraId="0796063A"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4.1</w:t>
      </w:r>
      <w:r>
        <w:rPr>
          <w:rFonts w:ascii="Times New Roman" w:hAnsi="Times New Roman" w:cs="Times New Roman"/>
          <w:sz w:val="28"/>
          <w:szCs w:val="28"/>
        </w:rPr>
        <w:t>3</w:t>
      </w:r>
      <w:r w:rsidRPr="00741E4C">
        <w:rPr>
          <w:rFonts w:ascii="Times New Roman" w:hAnsi="Times New Roman" w:cs="Times New Roman"/>
          <w:sz w:val="28"/>
          <w:szCs w:val="28"/>
        </w:rPr>
        <w:t>. В случае принятия решения об отказе в заключении дополнительного соглашения Главный распорядитель бюджетных средств в течение 3 (трех) рабочих дней с даты принятия решения об отказе в заключении дополнительного соглашения направляет в адрес получателя субсидии соответствующее мотивированное уведомление об отказе.</w:t>
      </w:r>
    </w:p>
    <w:p w14:paraId="2179892F" w14:textId="77777777" w:rsidR="009D4AB6" w:rsidRPr="00741E4C" w:rsidRDefault="009D4AB6" w:rsidP="009D4AB6">
      <w:pPr>
        <w:pStyle w:val="ConsPlusNormal"/>
        <w:ind w:firstLine="709"/>
        <w:jc w:val="both"/>
        <w:rPr>
          <w:rFonts w:ascii="Times New Roman" w:hAnsi="Times New Roman" w:cs="Times New Roman"/>
          <w:sz w:val="28"/>
          <w:szCs w:val="28"/>
        </w:rPr>
      </w:pPr>
      <w:r w:rsidRPr="00741E4C">
        <w:rPr>
          <w:rFonts w:ascii="Times New Roman" w:hAnsi="Times New Roman" w:cs="Times New Roman"/>
          <w:sz w:val="28"/>
          <w:szCs w:val="28"/>
        </w:rPr>
        <w:t>4.1</w:t>
      </w:r>
      <w:r>
        <w:rPr>
          <w:rFonts w:ascii="Times New Roman" w:hAnsi="Times New Roman" w:cs="Times New Roman"/>
          <w:sz w:val="28"/>
          <w:szCs w:val="28"/>
        </w:rPr>
        <w:t>4</w:t>
      </w:r>
      <w:r w:rsidRPr="00741E4C">
        <w:rPr>
          <w:rFonts w:ascii="Times New Roman" w:hAnsi="Times New Roman" w:cs="Times New Roman"/>
          <w:sz w:val="28"/>
          <w:szCs w:val="28"/>
        </w:rPr>
        <w:t>.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BD74C65" w14:textId="4E9086B2" w:rsidR="00C10B1F" w:rsidRPr="00C10B1F" w:rsidRDefault="009D4AB6" w:rsidP="009D4AB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41E4C">
        <w:rPr>
          <w:rFonts w:ascii="Times New Roman" w:hAnsi="Times New Roman" w:cs="Times New Roman"/>
          <w:sz w:val="28"/>
          <w:szCs w:val="28"/>
        </w:rPr>
        <w:t>4.1</w:t>
      </w:r>
      <w:r>
        <w:rPr>
          <w:rFonts w:ascii="Times New Roman" w:hAnsi="Times New Roman" w:cs="Times New Roman"/>
          <w:sz w:val="28"/>
          <w:szCs w:val="28"/>
        </w:rPr>
        <w:t>5</w:t>
      </w:r>
      <w:r w:rsidRPr="00741E4C">
        <w:rPr>
          <w:rFonts w:ascii="Times New Roman" w:hAnsi="Times New Roman" w:cs="Times New Roman"/>
          <w:sz w:val="28"/>
          <w:szCs w:val="28"/>
        </w:rPr>
        <w:t>.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городского округа города Благовещенска</w:t>
      </w:r>
      <w:r w:rsidRPr="00C10B1F">
        <w:rPr>
          <w:rFonts w:ascii="Times New Roman" w:eastAsia="Times New Roman" w:hAnsi="Times New Roman" w:cs="Times New Roman"/>
          <w:sz w:val="28"/>
          <w:szCs w:val="28"/>
          <w:lang w:eastAsia="ru-RU"/>
        </w:rPr>
        <w:t>.</w:t>
      </w:r>
      <w:r w:rsidR="00C10B1F" w:rsidRPr="00C10B1F" w:rsidDel="0031301F">
        <w:rPr>
          <w:rFonts w:ascii="Times New Roman" w:eastAsia="Times New Roman" w:hAnsi="Times New Roman" w:cs="Times New Roman"/>
          <w:sz w:val="28"/>
          <w:szCs w:val="28"/>
          <w:lang w:eastAsia="ru-RU"/>
        </w:rPr>
        <w:t xml:space="preserve"> </w:t>
      </w:r>
    </w:p>
    <w:p w14:paraId="0D9AC8A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60FD821" w14:textId="77777777" w:rsidR="00C10B1F" w:rsidRPr="00C10B1F" w:rsidRDefault="00C10B1F" w:rsidP="00C10B1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5. Требования к отчетности</w:t>
      </w:r>
    </w:p>
    <w:p w14:paraId="28E3255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D1C0253"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5.1. Получатель субсидии ежеквартально, не позднее 30 (тридцатого) числа месяца, следующего за отчетным кварталом формирует в АЦК-Планировании:</w:t>
      </w:r>
    </w:p>
    <w:p w14:paraId="2691F8D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отчет о достижении значений результатов предоставления субсидии по форме, определенной Финансовым управлением администрации города Благовещенска;</w:t>
      </w:r>
    </w:p>
    <w:p w14:paraId="4903AC3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отчет об осуществлении расходов, источником финансового обеспечения которых является субсидия по форме, определенной Финансовым управлением администрации города Благовещенска;</w:t>
      </w:r>
    </w:p>
    <w:p w14:paraId="2CF2939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отчет о реализации плана мероприятий по достижению результатов предоставления субсидии по форме, установленной </w:t>
      </w:r>
      <w:hyperlink r:id="rId16">
        <w:r w:rsidRPr="00C10B1F">
          <w:rPr>
            <w:rFonts w:ascii="Times New Roman" w:eastAsia="Times New Roman" w:hAnsi="Times New Roman" w:cs="Times New Roman"/>
            <w:sz w:val="28"/>
            <w:szCs w:val="28"/>
            <w:lang w:eastAsia="ru-RU"/>
          </w:rPr>
          <w:t>Порядком</w:t>
        </w:r>
      </w:hyperlink>
      <w:r w:rsidRPr="00C10B1F">
        <w:rPr>
          <w:rFonts w:ascii="Times New Roman" w:eastAsia="Times New Roman" w:hAnsi="Times New Roman" w:cs="Times New Roman"/>
          <w:sz w:val="28"/>
          <w:szCs w:val="28"/>
          <w:lang w:eastAsia="ru-RU"/>
        </w:rPr>
        <w:t xml:space="preserve">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27.04.2024 № 53н.</w:t>
      </w:r>
    </w:p>
    <w:p w14:paraId="7115115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5.2. Управление в течение 10 (десяти) рабочих дней со дня формирования указанных отчетов рассматривает и в случае соответствия установленным требованиям принимает их. В случае несоответствия отчетов установленным формам отчеты возвращаются на доработку.</w:t>
      </w:r>
    </w:p>
    <w:p w14:paraId="5047691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5.3. Получатель субсидии осуществляет доработку отчетов в течение 3 (трех) рабочих дней со дня их получения от Главного распорядителя бюджетных средств и повторно формирует их в АЦК-Планировании.</w:t>
      </w:r>
    </w:p>
    <w:p w14:paraId="5E973E3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B3BB4C6" w14:textId="77777777" w:rsidR="00C10B1F" w:rsidRPr="00C10B1F" w:rsidRDefault="00C10B1F" w:rsidP="00C10B1F">
      <w:pPr>
        <w:widowControl w:val="0"/>
        <w:autoSpaceDE w:val="0"/>
        <w:autoSpaceDN w:val="0"/>
        <w:spacing w:after="0" w:line="240" w:lineRule="auto"/>
        <w:ind w:firstLine="709"/>
        <w:jc w:val="center"/>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6. Требования об осуществлении контроля (мониторинга) </w:t>
      </w:r>
    </w:p>
    <w:p w14:paraId="6C93117A" w14:textId="77777777" w:rsidR="00C10B1F" w:rsidRPr="00C10B1F" w:rsidRDefault="00C10B1F" w:rsidP="00C10B1F">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за соблюдением условий и порядка предоставления субсидии и ответственность за их нарушение</w:t>
      </w:r>
    </w:p>
    <w:p w14:paraId="611277C5"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C89A38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6.1. В соответствии с Бюджетным кодексом Российской Федерации в отношении получателя субсидии Главным распорядителем бюджетных средств проводятся проверки соблюдения им порядка и условий предоставления субсидии, в том числе в части достижения результата ее предоставления, а также проверки органами муниципального финансового контроля в соответствии со статьями 268.1 и 269.2 Бюджетного кодекса Российской Федерации.</w:t>
      </w:r>
      <w:r w:rsidRPr="00C10B1F" w:rsidDel="00873254">
        <w:rPr>
          <w:rFonts w:ascii="Times New Roman" w:eastAsia="Times New Roman" w:hAnsi="Times New Roman" w:cs="Times New Roman"/>
          <w:sz w:val="28"/>
          <w:szCs w:val="28"/>
          <w:lang w:eastAsia="ru-RU"/>
        </w:rPr>
        <w:t xml:space="preserve"> </w:t>
      </w:r>
    </w:p>
    <w:p w14:paraId="675409AC"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6.2. Главный распорядитель бюджетных средств осуществляет контроль (мониторинг) за соблюдением получателем субсидии условий и порядка предоставления субсидии, достижением результата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порядком проведения мониторинга достижения результатов.</w:t>
      </w:r>
    </w:p>
    <w:p w14:paraId="1E040732"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6.3. Получатель субсидии несет ответственность за достоверность представляемых им сведений Главному распорядителю бюджетных средств, а также выполнение установленных в соглашении конкретных значений результата предоставления субсидии.</w:t>
      </w:r>
    </w:p>
    <w:p w14:paraId="1B94B85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6.4. Ответственность за нарушение условий и порядка предоставления субсидии устанавливается в виде возврата средств субсидии в бюджет городского округа города Благовещенска.</w:t>
      </w:r>
    </w:p>
    <w:p w14:paraId="3371D89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6.5. Основаниями для применения мер ответственности являются:</w:t>
      </w:r>
    </w:p>
    <w:p w14:paraId="319029DF"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нарушение получателем субсидии условий, установленных при предоставлении субсидии, выявленных по фактам проведенных проверок;</w:t>
      </w:r>
    </w:p>
    <w:p w14:paraId="02A32F40"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установление факта представления недостоверных сведений и (или) подложных документов;</w:t>
      </w:r>
    </w:p>
    <w:p w14:paraId="4958588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недостижение получателем субсидии результатов предоставления субсидии по итогам представления отчетности, предусмотренной разделом 5 настоящего Порядка, в сроки, установленные в соглашении;</w:t>
      </w:r>
    </w:p>
    <w:p w14:paraId="5D4A232B"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нарушение сроков предоставления отчетности, предусмотренной разделом 5 настоящего Порядка, более чем на 30 (тридцать) календарных дней.</w:t>
      </w:r>
    </w:p>
    <w:p w14:paraId="0034027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6.6. Главный распорядитель бюджетных средств в течение 10 (десяти) рабочих дней со дня выявления фактов, указанных в п. 6.5 настоящего Порядка, направляет получателю субсидии требование о возврате средств субсидии в бюджет города Благовещенска.</w:t>
      </w:r>
    </w:p>
    <w:p w14:paraId="664F3A89"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6.7. Субсидия подлежит добровольному возврату получателем субсидии в бюджет города Благовещенска в течение 5 (пяти) рабочих дней со дня получения требования о возврате средств субсидии.</w:t>
      </w:r>
    </w:p>
    <w:p w14:paraId="08859987" w14:textId="77777777" w:rsidR="00C10B1F" w:rsidRPr="00C10B1F" w:rsidRDefault="00C10B1F" w:rsidP="00C10B1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6.8. В случае отказа получателя субсидии от добровольного возврата средств субсидии Главный распорядитель бюджетных средств производит взыскание субсидии в судебном порядке.</w:t>
      </w:r>
      <w:r w:rsidRPr="00C10B1F" w:rsidDel="001546F2">
        <w:rPr>
          <w:rFonts w:ascii="Times New Roman" w:eastAsia="Times New Roman" w:hAnsi="Times New Roman" w:cs="Times New Roman"/>
          <w:sz w:val="28"/>
          <w:szCs w:val="28"/>
          <w:lang w:eastAsia="ru-RU"/>
        </w:rPr>
        <w:t xml:space="preserve"> </w:t>
      </w:r>
    </w:p>
    <w:p w14:paraId="085F864B"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53AFB234"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16544F42"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3B714CB3"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049851F0"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628C0EAC"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321BB5F3"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6C200078"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22BEE997" w14:textId="77777777" w:rsidR="00C10B1F" w:rsidRDefault="00C10B1F" w:rsidP="00C10B1F">
      <w:pPr>
        <w:spacing w:after="0" w:line="240" w:lineRule="auto"/>
        <w:ind w:left="6371" w:firstLine="709"/>
        <w:rPr>
          <w:rFonts w:ascii="Times New Roman" w:hAnsi="Times New Roman" w:cs="Times New Roman"/>
          <w:sz w:val="28"/>
          <w:szCs w:val="28"/>
        </w:rPr>
      </w:pPr>
    </w:p>
    <w:p w14:paraId="0286D3B6" w14:textId="77777777" w:rsidR="00C10B1F" w:rsidRDefault="00C10B1F" w:rsidP="00C10B1F">
      <w:pPr>
        <w:spacing w:after="0" w:line="240" w:lineRule="auto"/>
        <w:ind w:left="6371" w:firstLine="709"/>
        <w:rPr>
          <w:rFonts w:ascii="Times New Roman" w:hAnsi="Times New Roman" w:cs="Times New Roman"/>
          <w:sz w:val="28"/>
          <w:szCs w:val="28"/>
        </w:rPr>
      </w:pPr>
    </w:p>
    <w:p w14:paraId="4CD3B310" w14:textId="77777777" w:rsidR="00C10B1F" w:rsidRDefault="00C10B1F" w:rsidP="00C10B1F">
      <w:pPr>
        <w:spacing w:after="0" w:line="240" w:lineRule="auto"/>
        <w:ind w:left="6371" w:firstLine="709"/>
        <w:rPr>
          <w:rFonts w:ascii="Times New Roman" w:hAnsi="Times New Roman" w:cs="Times New Roman"/>
          <w:sz w:val="28"/>
          <w:szCs w:val="28"/>
        </w:rPr>
      </w:pPr>
    </w:p>
    <w:p w14:paraId="4945A30E"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11141236" w14:textId="77777777" w:rsidR="00C10B1F" w:rsidRPr="00C10B1F" w:rsidRDefault="00C10B1F" w:rsidP="00C10B1F">
      <w:pPr>
        <w:spacing w:after="0" w:line="240" w:lineRule="auto"/>
        <w:ind w:left="6371" w:firstLine="709"/>
        <w:rPr>
          <w:rFonts w:ascii="Times New Roman" w:hAnsi="Times New Roman" w:cs="Times New Roman"/>
          <w:sz w:val="28"/>
          <w:szCs w:val="28"/>
        </w:rPr>
      </w:pPr>
    </w:p>
    <w:p w14:paraId="4A0B589D" w14:textId="77777777" w:rsidR="00C10B1F" w:rsidRPr="00C10B1F" w:rsidRDefault="00C10B1F" w:rsidP="00C10B1F">
      <w:pPr>
        <w:spacing w:after="0" w:line="240" w:lineRule="auto"/>
        <w:ind w:left="6371" w:firstLine="709"/>
        <w:rPr>
          <w:rFonts w:ascii="Times New Roman" w:hAnsi="Times New Roman" w:cs="Times New Roman"/>
          <w:sz w:val="28"/>
          <w:szCs w:val="28"/>
        </w:rPr>
      </w:pPr>
      <w:r w:rsidRPr="00C10B1F">
        <w:rPr>
          <w:rFonts w:ascii="Times New Roman" w:hAnsi="Times New Roman" w:cs="Times New Roman"/>
          <w:sz w:val="28"/>
          <w:szCs w:val="28"/>
        </w:rPr>
        <w:t>Приложение № 1</w:t>
      </w:r>
    </w:p>
    <w:p w14:paraId="30536550" w14:textId="77777777" w:rsidR="00C10B1F" w:rsidRPr="00C10B1F" w:rsidRDefault="00C10B1F" w:rsidP="00C10B1F">
      <w:pPr>
        <w:spacing w:after="0" w:line="240" w:lineRule="auto"/>
        <w:ind w:left="6371" w:firstLine="709"/>
        <w:rPr>
          <w:rFonts w:ascii="Times New Roman" w:hAnsi="Times New Roman" w:cs="Times New Roman"/>
          <w:sz w:val="28"/>
          <w:szCs w:val="28"/>
        </w:rPr>
      </w:pPr>
      <w:r w:rsidRPr="00C10B1F">
        <w:rPr>
          <w:rFonts w:ascii="Times New Roman" w:hAnsi="Times New Roman" w:cs="Times New Roman"/>
          <w:sz w:val="28"/>
          <w:szCs w:val="28"/>
        </w:rPr>
        <w:t>к Порядку</w:t>
      </w:r>
    </w:p>
    <w:p w14:paraId="0A628595"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00AB5E9A" w14:textId="77777777" w:rsidR="00C10B1F" w:rsidRPr="00C10B1F" w:rsidRDefault="00C10B1F" w:rsidP="00C10B1F">
      <w:pPr>
        <w:spacing w:after="0" w:line="240" w:lineRule="auto"/>
        <w:ind w:firstLine="709"/>
        <w:jc w:val="center"/>
        <w:rPr>
          <w:rFonts w:ascii="Times New Roman" w:hAnsi="Times New Roman" w:cs="Times New Roman"/>
          <w:sz w:val="28"/>
          <w:szCs w:val="28"/>
        </w:rPr>
      </w:pPr>
      <w:r w:rsidRPr="00C10B1F">
        <w:rPr>
          <w:rFonts w:ascii="Times New Roman" w:hAnsi="Times New Roman" w:cs="Times New Roman"/>
          <w:sz w:val="28"/>
          <w:szCs w:val="28"/>
        </w:rPr>
        <w:t>ГАРАНТИЙНЫЕ ОБЯЗАТЕЛЬСТВА</w:t>
      </w:r>
    </w:p>
    <w:p w14:paraId="4958F9A2" w14:textId="77777777" w:rsidR="00C10B1F" w:rsidRPr="00C10B1F" w:rsidRDefault="00C10B1F" w:rsidP="00C10B1F">
      <w:pPr>
        <w:spacing w:after="0" w:line="240" w:lineRule="auto"/>
        <w:ind w:firstLine="709"/>
        <w:jc w:val="center"/>
        <w:rPr>
          <w:rFonts w:ascii="Times New Roman" w:hAnsi="Times New Roman" w:cs="Times New Roman"/>
          <w:sz w:val="28"/>
          <w:szCs w:val="28"/>
        </w:rPr>
      </w:pPr>
      <w:r w:rsidRPr="00C10B1F">
        <w:rPr>
          <w:rFonts w:ascii="Times New Roman" w:hAnsi="Times New Roman" w:cs="Times New Roman"/>
          <w:sz w:val="28"/>
          <w:szCs w:val="28"/>
        </w:rPr>
        <w:t>УЧАСТНИКА ОТБОРА</w:t>
      </w:r>
    </w:p>
    <w:p w14:paraId="756DA4D3" w14:textId="77777777" w:rsidR="00C10B1F" w:rsidRPr="00C10B1F" w:rsidRDefault="00C10B1F" w:rsidP="00C10B1F">
      <w:pPr>
        <w:spacing w:after="0" w:line="240" w:lineRule="auto"/>
        <w:ind w:firstLine="709"/>
        <w:jc w:val="center"/>
        <w:rPr>
          <w:rFonts w:ascii="Times New Roman" w:hAnsi="Times New Roman" w:cs="Times New Roman"/>
          <w:sz w:val="28"/>
          <w:szCs w:val="28"/>
        </w:rPr>
      </w:pPr>
    </w:p>
    <w:p w14:paraId="0A592A51" w14:textId="77777777" w:rsidR="00C10B1F" w:rsidRPr="00C10B1F" w:rsidRDefault="00C10B1F" w:rsidP="00C10B1F">
      <w:pPr>
        <w:spacing w:after="0" w:line="240" w:lineRule="auto"/>
        <w:ind w:firstLine="709"/>
        <w:jc w:val="center"/>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w:t>
      </w:r>
    </w:p>
    <w:p w14:paraId="19B91C0D" w14:textId="77777777" w:rsidR="00C10B1F" w:rsidRPr="00C10B1F" w:rsidRDefault="00C10B1F" w:rsidP="00C10B1F">
      <w:pPr>
        <w:spacing w:after="0" w:line="240" w:lineRule="auto"/>
        <w:ind w:firstLine="709"/>
        <w:jc w:val="center"/>
        <w:rPr>
          <w:rFonts w:ascii="Times New Roman" w:hAnsi="Times New Roman" w:cs="Times New Roman"/>
          <w:sz w:val="28"/>
          <w:szCs w:val="28"/>
        </w:rPr>
      </w:pPr>
      <w:r w:rsidRPr="00C10B1F">
        <w:rPr>
          <w:rFonts w:ascii="Times New Roman" w:hAnsi="Times New Roman" w:cs="Times New Roman"/>
          <w:sz w:val="28"/>
          <w:szCs w:val="28"/>
        </w:rPr>
        <w:t>(наименование, ИНН, ОГРН (ОГРНИП) получателя субсидии)</w:t>
      </w:r>
    </w:p>
    <w:p w14:paraId="6D75E228" w14:textId="77777777" w:rsidR="00C10B1F" w:rsidRPr="00C10B1F" w:rsidRDefault="00C10B1F" w:rsidP="00C10B1F">
      <w:pPr>
        <w:spacing w:after="0" w:line="240" w:lineRule="auto"/>
        <w:rPr>
          <w:rFonts w:ascii="Times New Roman" w:hAnsi="Times New Roman" w:cs="Times New Roman"/>
          <w:sz w:val="28"/>
          <w:szCs w:val="28"/>
        </w:rPr>
      </w:pPr>
    </w:p>
    <w:p w14:paraId="5E7204A7" w14:textId="77777777" w:rsidR="00C10B1F" w:rsidRPr="00C10B1F" w:rsidRDefault="00C10B1F" w:rsidP="00C10B1F">
      <w:pPr>
        <w:spacing w:after="0" w:line="240" w:lineRule="auto"/>
        <w:rPr>
          <w:rFonts w:ascii="Times New Roman" w:hAnsi="Times New Roman" w:cs="Times New Roman"/>
          <w:sz w:val="28"/>
          <w:szCs w:val="28"/>
        </w:rPr>
      </w:pPr>
      <w:r w:rsidRPr="00C10B1F">
        <w:rPr>
          <w:rFonts w:ascii="Times New Roman" w:hAnsi="Times New Roman" w:cs="Times New Roman"/>
          <w:sz w:val="28"/>
          <w:szCs w:val="28"/>
        </w:rPr>
        <w:t>настоящим гарантирует:</w:t>
      </w:r>
    </w:p>
    <w:p w14:paraId="572958B4" w14:textId="77777777" w:rsidR="00C10B1F" w:rsidRPr="00C10B1F" w:rsidRDefault="00C10B1F" w:rsidP="00C10B1F">
      <w:pPr>
        <w:spacing w:after="0" w:line="240" w:lineRule="auto"/>
        <w:ind w:firstLine="709"/>
        <w:jc w:val="center"/>
        <w:rPr>
          <w:rFonts w:ascii="Times New Roman" w:hAnsi="Times New Roman" w:cs="Times New Roman"/>
          <w:sz w:val="28"/>
          <w:szCs w:val="28"/>
        </w:rPr>
      </w:pPr>
    </w:p>
    <w:p w14:paraId="683CC9A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F110AD1"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BD8FD7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 xml:space="preserve">не находится в составляемых в рамках реализации полномочий, предусмотренных </w:t>
      </w:r>
      <w:hyperlink r:id="rId17">
        <w:r w:rsidRPr="00C10B1F">
          <w:rPr>
            <w:rFonts w:ascii="Times New Roman" w:eastAsia="Times New Roman" w:hAnsi="Times New Roman" w:cs="Times New Roman"/>
            <w:sz w:val="28"/>
            <w:szCs w:val="28"/>
            <w:lang w:eastAsia="ru-RU"/>
          </w:rPr>
          <w:t>главой VII</w:t>
        </w:r>
      </w:hyperlink>
      <w:r w:rsidRPr="00C10B1F">
        <w:rPr>
          <w:rFonts w:ascii="Times New Roman" w:eastAsia="Times New Roman"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E81B77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не получает средства из бюджета Амурской области, городского бюджета на основании иных нормативных правовых актов Амурской области, муниципальных правовых актов на цели, установленные настоящим Порядком;</w:t>
      </w:r>
    </w:p>
    <w:p w14:paraId="31694C1E"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не является иностранным агентом в соответствии с Федеральным </w:t>
      </w:r>
      <w:hyperlink r:id="rId18">
        <w:r w:rsidRPr="00C10B1F">
          <w:rPr>
            <w:rFonts w:ascii="Times New Roman" w:eastAsia="Times New Roman" w:hAnsi="Times New Roman" w:cs="Times New Roman"/>
            <w:sz w:val="28"/>
            <w:szCs w:val="28"/>
            <w:lang w:eastAsia="ru-RU"/>
          </w:rPr>
          <w:t>законом</w:t>
        </w:r>
      </w:hyperlink>
      <w:r w:rsidRPr="00C10B1F">
        <w:rPr>
          <w:rFonts w:ascii="Times New Roman" w:eastAsia="Times New Roman" w:hAnsi="Times New Roman" w:cs="Times New Roman"/>
          <w:sz w:val="28"/>
          <w:szCs w:val="28"/>
          <w:lang w:eastAsia="ru-RU"/>
        </w:rPr>
        <w:t xml:space="preserve"> от 14.07.2022 № 255-ФЗ «О контроле за деятельностью лиц, находящихся под иностранным влиянием»;</w:t>
      </w:r>
    </w:p>
    <w:p w14:paraId="2F99F19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на едином налоговом счете отсутствует или не превышает размер, определенный </w:t>
      </w:r>
      <w:hyperlink r:id="rId19">
        <w:r w:rsidRPr="00C10B1F">
          <w:rPr>
            <w:rFonts w:ascii="Times New Roman" w:eastAsia="Times New Roman" w:hAnsi="Times New Roman" w:cs="Times New Roman"/>
            <w:sz w:val="28"/>
            <w:szCs w:val="28"/>
            <w:lang w:eastAsia="ru-RU"/>
          </w:rPr>
          <w:t>пунктом 3 статьи 47</w:t>
        </w:r>
      </w:hyperlink>
      <w:r w:rsidRPr="00C10B1F">
        <w:rPr>
          <w:rFonts w:ascii="Times New Roman" w:eastAsia="Times New Roman"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FD60DC4"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отсутствует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 перед городским округом городом Благовещенском;</w:t>
      </w:r>
    </w:p>
    <w:p w14:paraId="11DADEDD"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(для юридического лица) / не прекратил деятельность в качестве индивидуального предпринимателя (для индивидуального предпринимателя);</w:t>
      </w:r>
    </w:p>
    <w:p w14:paraId="14A482C7" w14:textId="77777777" w:rsidR="00C10B1F" w:rsidRPr="00C10B1F" w:rsidRDefault="00C10B1F" w:rsidP="00C10B1F">
      <w:pPr>
        <w:autoSpaceDE w:val="0"/>
        <w:autoSpaceDN w:val="0"/>
        <w:adjustRightInd w:val="0"/>
        <w:spacing w:after="0" w:line="240" w:lineRule="auto"/>
        <w:ind w:firstLine="708"/>
        <w:jc w:val="both"/>
        <w:rPr>
          <w:rFonts w:ascii="Times New Roman" w:hAnsi="Times New Roman" w:cs="Times New Roman"/>
          <w:sz w:val="28"/>
          <w:szCs w:val="28"/>
        </w:rPr>
      </w:pPr>
      <w:r w:rsidRPr="00C10B1F">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14:paraId="0639D281" w14:textId="77777777" w:rsidR="00C10B1F" w:rsidRPr="00C10B1F" w:rsidRDefault="00C10B1F" w:rsidP="00C10B1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организация внесена в Единый реестр субъектов малого и среднего предпринимательства;</w:t>
      </w:r>
    </w:p>
    <w:p w14:paraId="734D59E7"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организация</w:t>
      </w:r>
      <w:r w:rsidRPr="00C10B1F">
        <w:rPr>
          <w:rFonts w:ascii="Times New Roman" w:eastAsia="Times New Roman" w:hAnsi="Times New Roman" w:cs="Calibri"/>
          <w:sz w:val="28"/>
          <w:szCs w:val="20"/>
          <w:lang w:eastAsia="ru-RU"/>
        </w:rPr>
        <w:t xml:space="preserve"> осуществляет свою хозяйственную деятельность в части предоставления гостиничных услуг на указанном в заявке объекте на территории города Благовещенска более </w:t>
      </w:r>
      <w:r w:rsidRPr="00C10B1F">
        <w:rPr>
          <w:rFonts w:ascii="Times New Roman" w:eastAsia="Times New Roman" w:hAnsi="Times New Roman" w:cs="Times New Roman"/>
          <w:sz w:val="28"/>
          <w:szCs w:val="28"/>
          <w:lang w:eastAsia="ru-RU"/>
        </w:rPr>
        <w:t>2 (</w:t>
      </w:r>
      <w:r w:rsidRPr="00C10B1F">
        <w:rPr>
          <w:rFonts w:ascii="Times New Roman" w:eastAsia="Times New Roman" w:hAnsi="Times New Roman" w:cs="Calibri"/>
          <w:sz w:val="28"/>
          <w:szCs w:val="20"/>
          <w:lang w:eastAsia="ru-RU"/>
        </w:rPr>
        <w:t>двух</w:t>
      </w:r>
      <w:r w:rsidRPr="00C10B1F">
        <w:rPr>
          <w:rFonts w:ascii="Times New Roman" w:eastAsia="Times New Roman" w:hAnsi="Times New Roman" w:cs="Times New Roman"/>
          <w:sz w:val="28"/>
          <w:szCs w:val="28"/>
          <w:lang w:eastAsia="ru-RU"/>
        </w:rPr>
        <w:t>)</w:t>
      </w:r>
      <w:r w:rsidRPr="00C10B1F">
        <w:rPr>
          <w:rFonts w:ascii="Times New Roman" w:eastAsia="Times New Roman" w:hAnsi="Times New Roman" w:cs="Calibri"/>
          <w:sz w:val="28"/>
          <w:szCs w:val="20"/>
          <w:lang w:eastAsia="ru-RU"/>
        </w:rPr>
        <w:t xml:space="preserve"> лет;</w:t>
      </w:r>
    </w:p>
    <w:p w14:paraId="797EF836"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организация</w:t>
      </w:r>
      <w:r w:rsidRPr="00C10B1F">
        <w:rPr>
          <w:rFonts w:ascii="Times New Roman" w:eastAsia="Times New Roman" w:hAnsi="Times New Roman" w:cs="Calibri"/>
          <w:sz w:val="28"/>
          <w:szCs w:val="20"/>
          <w:lang w:eastAsia="ru-RU"/>
        </w:rPr>
        <w:t xml:space="preserve"> внесена в единый реестр </w:t>
      </w:r>
      <w:r w:rsidRPr="00C10B1F">
        <w:rPr>
          <w:rFonts w:ascii="Times New Roman" w:eastAsia="Times New Roman" w:hAnsi="Times New Roman" w:cs="Times New Roman"/>
          <w:sz w:val="28"/>
          <w:szCs w:val="28"/>
          <w:lang w:eastAsia="ru-RU"/>
        </w:rPr>
        <w:t>объектов</w:t>
      </w:r>
      <w:r w:rsidRPr="00C10B1F">
        <w:rPr>
          <w:rFonts w:ascii="Times New Roman" w:eastAsia="Times New Roman" w:hAnsi="Times New Roman" w:cs="Calibri"/>
          <w:sz w:val="28"/>
          <w:szCs w:val="20"/>
          <w:lang w:eastAsia="ru-RU"/>
        </w:rPr>
        <w:t xml:space="preserve"> классификации  </w:t>
      </w:r>
      <w:r w:rsidRPr="00C10B1F">
        <w:rPr>
          <w:rFonts w:ascii="Times New Roman" w:eastAsia="Times New Roman" w:hAnsi="Times New Roman" w:cs="Times New Roman"/>
          <w:sz w:val="28"/>
          <w:szCs w:val="28"/>
          <w:lang w:eastAsia="ru-RU"/>
        </w:rPr>
        <w:t>туристской индустрии</w:t>
      </w:r>
      <w:r w:rsidRPr="00C10B1F">
        <w:rPr>
          <w:rFonts w:ascii="Times New Roman" w:eastAsia="Times New Roman" w:hAnsi="Times New Roman" w:cs="Calibri"/>
          <w:sz w:val="28"/>
          <w:szCs w:val="20"/>
          <w:lang w:eastAsia="ru-RU"/>
        </w:rPr>
        <w:t xml:space="preserve"> и </w:t>
      </w:r>
      <w:r w:rsidRPr="00C10B1F">
        <w:rPr>
          <w:rFonts w:ascii="Times New Roman" w:eastAsia="Times New Roman" w:hAnsi="Times New Roman" w:cs="Times New Roman"/>
          <w:sz w:val="28"/>
          <w:szCs w:val="28"/>
          <w:lang w:eastAsia="ru-RU"/>
        </w:rPr>
        <w:t>владеет номерным фондом объёмом не менее 15 (пятнадцати) номеров</w:t>
      </w:r>
      <w:r w:rsidRPr="00C10B1F">
        <w:rPr>
          <w:rFonts w:ascii="Times New Roman" w:eastAsia="Times New Roman" w:hAnsi="Times New Roman" w:cs="Calibri"/>
          <w:sz w:val="28"/>
          <w:szCs w:val="20"/>
          <w:lang w:eastAsia="ru-RU"/>
        </w:rPr>
        <w:t xml:space="preserve"> на указанном объекте;</w:t>
      </w:r>
    </w:p>
    <w:p w14:paraId="17053538" w14:textId="77777777" w:rsidR="00C10B1F" w:rsidRPr="00C10B1F" w:rsidRDefault="00C10B1F" w:rsidP="00C10B1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организация обеспечивает уровень среднемесячной заработной платы работников (при наличии) не ниже величины прожиточного минимума для трудоспособного населения, установленного Правительством Амурской области.</w:t>
      </w:r>
    </w:p>
    <w:p w14:paraId="3DD753BA"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08B3CAC2"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7476333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7596B9E9" w14:textId="77777777" w:rsidR="00C10B1F" w:rsidRPr="00C10B1F" w:rsidRDefault="00C10B1F" w:rsidP="00C10B1F">
      <w:pPr>
        <w:spacing w:after="0" w:line="240" w:lineRule="auto"/>
        <w:rPr>
          <w:rFonts w:ascii="Times New Roman" w:hAnsi="Times New Roman" w:cs="Times New Roman"/>
          <w:sz w:val="28"/>
          <w:szCs w:val="28"/>
        </w:rPr>
      </w:pPr>
      <w:r w:rsidRPr="00C10B1F">
        <w:rPr>
          <w:rFonts w:ascii="Times New Roman" w:hAnsi="Times New Roman" w:cs="Times New Roman"/>
          <w:sz w:val="28"/>
          <w:szCs w:val="28"/>
        </w:rPr>
        <w:t>Руководитель ________________</w:t>
      </w:r>
    </w:p>
    <w:p w14:paraId="32671B0D" w14:textId="77777777" w:rsidR="00C10B1F" w:rsidRPr="00C10B1F" w:rsidRDefault="00C10B1F" w:rsidP="00C10B1F">
      <w:pPr>
        <w:spacing w:after="0" w:line="240" w:lineRule="auto"/>
        <w:rPr>
          <w:rFonts w:ascii="Times New Roman" w:hAnsi="Times New Roman" w:cs="Times New Roman"/>
          <w:sz w:val="28"/>
          <w:szCs w:val="28"/>
        </w:rPr>
      </w:pPr>
      <w:r w:rsidRPr="00C10B1F">
        <w:rPr>
          <w:rFonts w:ascii="Times New Roman" w:hAnsi="Times New Roman" w:cs="Times New Roman"/>
          <w:sz w:val="28"/>
          <w:szCs w:val="28"/>
        </w:rPr>
        <w:t xml:space="preserve">          М.П.</w:t>
      </w:r>
    </w:p>
    <w:p w14:paraId="3885A1DB"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799F2A1E"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6A1FBFC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5F0C1685"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6DC8CA2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372F9690" w14:textId="77777777" w:rsidR="00C10B1F" w:rsidRPr="00C10B1F" w:rsidRDefault="00C10B1F" w:rsidP="001923F6">
      <w:pPr>
        <w:spacing w:after="0" w:line="240" w:lineRule="auto"/>
        <w:rPr>
          <w:rFonts w:ascii="Times New Roman" w:hAnsi="Times New Roman" w:cs="Times New Roman"/>
          <w:b/>
          <w:sz w:val="28"/>
          <w:szCs w:val="28"/>
        </w:rPr>
      </w:pPr>
    </w:p>
    <w:p w14:paraId="37AFD50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6F8B2DCD"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4968F248" w14:textId="77777777" w:rsidR="00C10B1F" w:rsidRPr="00C10B1F" w:rsidRDefault="00C10B1F" w:rsidP="00C10B1F">
      <w:pPr>
        <w:rPr>
          <w:rFonts w:ascii="Times New Roman" w:hAnsi="Times New Roman" w:cs="Times New Roman"/>
          <w:sz w:val="28"/>
          <w:szCs w:val="28"/>
        </w:rPr>
      </w:pPr>
      <w:r w:rsidRPr="00C10B1F">
        <w:rPr>
          <w:rFonts w:ascii="Times New Roman" w:hAnsi="Times New Roman" w:cs="Times New Roman"/>
          <w:sz w:val="28"/>
          <w:szCs w:val="28"/>
        </w:rPr>
        <w:br w:type="page"/>
      </w:r>
    </w:p>
    <w:p w14:paraId="5A2381B5" w14:textId="77777777" w:rsidR="00C10B1F" w:rsidRPr="00C10B1F" w:rsidRDefault="00C10B1F" w:rsidP="00C10B1F">
      <w:pPr>
        <w:spacing w:after="0" w:line="240" w:lineRule="auto"/>
        <w:ind w:left="6371" w:firstLine="709"/>
        <w:rPr>
          <w:rFonts w:ascii="Times New Roman" w:hAnsi="Times New Roman" w:cs="Times New Roman"/>
          <w:sz w:val="28"/>
          <w:szCs w:val="28"/>
        </w:rPr>
      </w:pPr>
      <w:r w:rsidRPr="00C10B1F">
        <w:rPr>
          <w:rFonts w:ascii="Times New Roman" w:hAnsi="Times New Roman" w:cs="Times New Roman"/>
          <w:sz w:val="28"/>
          <w:szCs w:val="28"/>
        </w:rPr>
        <w:lastRenderedPageBreak/>
        <w:t>Приложение № 2</w:t>
      </w:r>
    </w:p>
    <w:p w14:paraId="1F33D685" w14:textId="77777777" w:rsidR="00C10B1F" w:rsidRPr="00C10B1F" w:rsidRDefault="00C10B1F" w:rsidP="00C10B1F">
      <w:pPr>
        <w:spacing w:after="0" w:line="240" w:lineRule="auto"/>
        <w:ind w:left="6371" w:firstLine="709"/>
        <w:rPr>
          <w:rFonts w:ascii="Times New Roman" w:hAnsi="Times New Roman" w:cs="Times New Roman"/>
          <w:sz w:val="28"/>
          <w:szCs w:val="28"/>
        </w:rPr>
      </w:pPr>
      <w:r w:rsidRPr="00C10B1F">
        <w:rPr>
          <w:rFonts w:ascii="Times New Roman" w:hAnsi="Times New Roman" w:cs="Times New Roman"/>
          <w:sz w:val="28"/>
          <w:szCs w:val="28"/>
        </w:rPr>
        <w:t>к Порядку</w:t>
      </w:r>
    </w:p>
    <w:p w14:paraId="22B97706"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4017D854" w14:textId="77777777" w:rsidR="00C10B1F" w:rsidRPr="00C10B1F" w:rsidRDefault="00C10B1F" w:rsidP="00C10B1F">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РАСЧЕТ</w:t>
      </w:r>
    </w:p>
    <w:p w14:paraId="6DD2DC5D" w14:textId="77777777" w:rsidR="00C10B1F" w:rsidRPr="00C10B1F" w:rsidRDefault="00C10B1F" w:rsidP="00C10B1F">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РАЗМЕРА СУБСИДИИ</w:t>
      </w:r>
    </w:p>
    <w:p w14:paraId="4D5CD16C" w14:textId="77777777" w:rsidR="00C10B1F" w:rsidRPr="00C10B1F" w:rsidRDefault="00C10B1F" w:rsidP="00C10B1F">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65"/>
        <w:gridCol w:w="2551"/>
        <w:gridCol w:w="1134"/>
        <w:gridCol w:w="1559"/>
        <w:gridCol w:w="2410"/>
      </w:tblGrid>
      <w:tr w:rsidR="00C10B1F" w:rsidRPr="00C10B1F" w14:paraId="0D068D55" w14:textId="77777777" w:rsidTr="00121275">
        <w:tc>
          <w:tcPr>
            <w:tcW w:w="624" w:type="dxa"/>
            <w:tcBorders>
              <w:top w:val="single" w:sz="4" w:space="0" w:color="auto"/>
              <w:left w:val="single" w:sz="4" w:space="0" w:color="auto"/>
              <w:bottom w:val="single" w:sz="4" w:space="0" w:color="auto"/>
              <w:right w:val="single" w:sz="4" w:space="0" w:color="auto"/>
            </w:tcBorders>
            <w:hideMark/>
          </w:tcPr>
          <w:p w14:paraId="7CDAFCF7"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 п/п</w:t>
            </w:r>
          </w:p>
        </w:tc>
        <w:tc>
          <w:tcPr>
            <w:tcW w:w="1565" w:type="dxa"/>
            <w:tcBorders>
              <w:top w:val="single" w:sz="4" w:space="0" w:color="auto"/>
              <w:left w:val="single" w:sz="4" w:space="0" w:color="auto"/>
              <w:bottom w:val="single" w:sz="4" w:space="0" w:color="auto"/>
              <w:right w:val="single" w:sz="4" w:space="0" w:color="auto"/>
            </w:tcBorders>
            <w:hideMark/>
          </w:tcPr>
          <w:p w14:paraId="78277CAC"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Направление расходования субсидии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E6D6E3"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14:paraId="3BCE7471"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Сумма затрат (руб.)</w:t>
            </w:r>
          </w:p>
        </w:tc>
        <w:tc>
          <w:tcPr>
            <w:tcW w:w="1559" w:type="dxa"/>
            <w:tcBorders>
              <w:top w:val="single" w:sz="4" w:space="0" w:color="auto"/>
              <w:left w:val="single" w:sz="4" w:space="0" w:color="auto"/>
              <w:bottom w:val="single" w:sz="4" w:space="0" w:color="auto"/>
              <w:right w:val="single" w:sz="4" w:space="0" w:color="auto"/>
            </w:tcBorders>
            <w:hideMark/>
          </w:tcPr>
          <w:p w14:paraId="7A55F2CE"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Сумма субсидии (руб.)</w:t>
            </w:r>
          </w:p>
        </w:tc>
        <w:tc>
          <w:tcPr>
            <w:tcW w:w="2410" w:type="dxa"/>
            <w:tcBorders>
              <w:top w:val="single" w:sz="4" w:space="0" w:color="auto"/>
              <w:left w:val="single" w:sz="4" w:space="0" w:color="auto"/>
              <w:bottom w:val="single" w:sz="4" w:space="0" w:color="auto"/>
              <w:right w:val="single" w:sz="4" w:space="0" w:color="auto"/>
            </w:tcBorders>
            <w:hideMark/>
          </w:tcPr>
          <w:p w14:paraId="4E50CE48" w14:textId="77777777" w:rsidR="00C10B1F" w:rsidRPr="00C10B1F" w:rsidRDefault="00C10B1F" w:rsidP="00C10B1F">
            <w:pPr>
              <w:widowControl w:val="0"/>
              <w:autoSpaceDE w:val="0"/>
              <w:autoSpaceDN w:val="0"/>
              <w:spacing w:after="0" w:line="256" w:lineRule="auto"/>
              <w:jc w:val="center"/>
              <w:rPr>
                <w:rFonts w:ascii="Times New Roman" w:eastAsia="Times New Roman" w:hAnsi="Times New Roman" w:cs="Times New Roman"/>
                <w:spacing w:val="-2"/>
                <w:sz w:val="24"/>
                <w:szCs w:val="24"/>
              </w:rPr>
            </w:pPr>
            <w:r w:rsidRPr="00C10B1F">
              <w:rPr>
                <w:rFonts w:ascii="Times New Roman" w:eastAsia="Times New Roman" w:hAnsi="Times New Roman" w:cs="Times New Roman"/>
                <w:spacing w:val="-2"/>
                <w:sz w:val="24"/>
                <w:szCs w:val="24"/>
              </w:rPr>
              <w:t>Срок достижения результата предоставления субсидии</w:t>
            </w:r>
          </w:p>
        </w:tc>
      </w:tr>
      <w:tr w:rsidR="00C10B1F" w:rsidRPr="00C10B1F" w14:paraId="5C4930C7" w14:textId="77777777" w:rsidTr="00121275">
        <w:tc>
          <w:tcPr>
            <w:tcW w:w="624" w:type="dxa"/>
            <w:tcBorders>
              <w:top w:val="single" w:sz="4" w:space="0" w:color="auto"/>
              <w:left w:val="single" w:sz="4" w:space="0" w:color="auto"/>
              <w:bottom w:val="single" w:sz="4" w:space="0" w:color="auto"/>
              <w:right w:val="single" w:sz="4" w:space="0" w:color="auto"/>
            </w:tcBorders>
          </w:tcPr>
          <w:p w14:paraId="4F689BF1"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65" w:type="dxa"/>
            <w:tcBorders>
              <w:top w:val="single" w:sz="4" w:space="0" w:color="auto"/>
              <w:left w:val="single" w:sz="4" w:space="0" w:color="auto"/>
              <w:bottom w:val="single" w:sz="4" w:space="0" w:color="auto"/>
              <w:right w:val="single" w:sz="4" w:space="0" w:color="auto"/>
            </w:tcBorders>
          </w:tcPr>
          <w:p w14:paraId="7B3350E0"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AB2A9E4"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2C8E3C"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F5957C2"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1887DA7"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r>
      <w:tr w:rsidR="00C10B1F" w:rsidRPr="00C10B1F" w14:paraId="610E41D0" w14:textId="77777777" w:rsidTr="00121275">
        <w:tc>
          <w:tcPr>
            <w:tcW w:w="624" w:type="dxa"/>
            <w:tcBorders>
              <w:top w:val="single" w:sz="4" w:space="0" w:color="auto"/>
              <w:left w:val="single" w:sz="4" w:space="0" w:color="auto"/>
              <w:bottom w:val="single" w:sz="4" w:space="0" w:color="auto"/>
              <w:right w:val="single" w:sz="4" w:space="0" w:color="auto"/>
            </w:tcBorders>
          </w:tcPr>
          <w:p w14:paraId="7EE13C93"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65" w:type="dxa"/>
            <w:tcBorders>
              <w:top w:val="single" w:sz="4" w:space="0" w:color="auto"/>
              <w:left w:val="single" w:sz="4" w:space="0" w:color="auto"/>
              <w:bottom w:val="single" w:sz="4" w:space="0" w:color="auto"/>
              <w:right w:val="single" w:sz="4" w:space="0" w:color="auto"/>
            </w:tcBorders>
          </w:tcPr>
          <w:p w14:paraId="21DDBE07"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CFD84D"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A9DFF0"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200A51F"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DCB732C"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r>
      <w:tr w:rsidR="00C10B1F" w:rsidRPr="00C10B1F" w14:paraId="1E20B9BB" w14:textId="77777777" w:rsidTr="00121275">
        <w:tc>
          <w:tcPr>
            <w:tcW w:w="624" w:type="dxa"/>
            <w:tcBorders>
              <w:top w:val="single" w:sz="4" w:space="0" w:color="auto"/>
              <w:left w:val="single" w:sz="4" w:space="0" w:color="auto"/>
              <w:bottom w:val="single" w:sz="4" w:space="0" w:color="auto"/>
              <w:right w:val="single" w:sz="4" w:space="0" w:color="auto"/>
            </w:tcBorders>
          </w:tcPr>
          <w:p w14:paraId="7AFFB8CD"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65" w:type="dxa"/>
            <w:tcBorders>
              <w:top w:val="single" w:sz="4" w:space="0" w:color="auto"/>
              <w:left w:val="single" w:sz="4" w:space="0" w:color="auto"/>
              <w:bottom w:val="single" w:sz="4" w:space="0" w:color="auto"/>
              <w:right w:val="single" w:sz="4" w:space="0" w:color="auto"/>
            </w:tcBorders>
          </w:tcPr>
          <w:p w14:paraId="3F61946C"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D87C821"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56C1B"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9E14B02"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30767AB" w14:textId="77777777" w:rsidR="00C10B1F" w:rsidRPr="00C10B1F" w:rsidRDefault="00C10B1F" w:rsidP="00C10B1F">
            <w:pPr>
              <w:widowControl w:val="0"/>
              <w:autoSpaceDE w:val="0"/>
              <w:autoSpaceDN w:val="0"/>
              <w:spacing w:after="0" w:line="256" w:lineRule="auto"/>
              <w:jc w:val="both"/>
              <w:rPr>
                <w:rFonts w:ascii="Times New Roman" w:eastAsia="Times New Roman" w:hAnsi="Times New Roman" w:cs="Times New Roman"/>
                <w:spacing w:val="-2"/>
                <w:sz w:val="24"/>
                <w:szCs w:val="24"/>
              </w:rPr>
            </w:pPr>
          </w:p>
        </w:tc>
      </w:tr>
    </w:tbl>
    <w:p w14:paraId="6881EDA8" w14:textId="77777777" w:rsidR="00C10B1F" w:rsidRPr="00C10B1F" w:rsidRDefault="00C10B1F" w:rsidP="00C10B1F">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14:paraId="5B87451C"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F731F68"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0B1F">
        <w:rPr>
          <w:rFonts w:ascii="Times New Roman" w:eastAsiaTheme="minorEastAsia" w:hAnsi="Times New Roman" w:cs="Times New Roman"/>
          <w:sz w:val="28"/>
          <w:szCs w:val="28"/>
          <w:lang w:eastAsia="ru-RU"/>
        </w:rPr>
        <w:t>Руководитель  ______________________</w:t>
      </w:r>
    </w:p>
    <w:p w14:paraId="2E88C9A0"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50ABC7E1"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0B1F">
        <w:rPr>
          <w:rFonts w:ascii="Times New Roman" w:eastAsiaTheme="minorEastAsia" w:hAnsi="Times New Roman" w:cs="Times New Roman"/>
          <w:sz w:val="28"/>
          <w:szCs w:val="28"/>
          <w:lang w:eastAsia="ru-RU"/>
        </w:rPr>
        <w:t>Главный бухгалтер (при наличии)  _____________________</w:t>
      </w:r>
    </w:p>
    <w:p w14:paraId="691FEAE3"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882F2BD"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0B1F">
        <w:rPr>
          <w:rFonts w:ascii="Times New Roman" w:eastAsiaTheme="minorEastAsia" w:hAnsi="Times New Roman" w:cs="Times New Roman"/>
          <w:sz w:val="28"/>
          <w:szCs w:val="28"/>
          <w:lang w:eastAsia="ru-RU"/>
        </w:rPr>
        <w:t>М.П.</w:t>
      </w:r>
    </w:p>
    <w:p w14:paraId="22A70232"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C0C0137" w14:textId="77777777" w:rsidR="00C10B1F" w:rsidRPr="00C10B1F" w:rsidRDefault="00C10B1F" w:rsidP="00C10B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C10B1F">
        <w:rPr>
          <w:rFonts w:ascii="Times New Roman" w:eastAsiaTheme="minorEastAsia" w:hAnsi="Times New Roman" w:cs="Times New Roman"/>
          <w:sz w:val="28"/>
          <w:szCs w:val="28"/>
          <w:lang w:eastAsia="ru-RU"/>
        </w:rPr>
        <w:t>«__» _____________ 20__ г.</w:t>
      </w:r>
    </w:p>
    <w:p w14:paraId="73979F0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1ABBC54E"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308CF004"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29E0A983"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2AD3DB2F"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1C8C76B0"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53B204E5"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6F729F8D"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1B5FE6AD"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49213777"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1A59A80D" w14:textId="77777777" w:rsidR="00C10B1F" w:rsidRPr="00C10B1F" w:rsidRDefault="00C10B1F" w:rsidP="00C10B1F">
      <w:pPr>
        <w:spacing w:after="0" w:line="240" w:lineRule="auto"/>
        <w:ind w:firstLine="709"/>
        <w:jc w:val="center"/>
        <w:rPr>
          <w:rFonts w:ascii="Times New Roman" w:hAnsi="Times New Roman" w:cs="Times New Roman"/>
          <w:b/>
          <w:sz w:val="28"/>
          <w:szCs w:val="28"/>
        </w:rPr>
      </w:pPr>
    </w:p>
    <w:p w14:paraId="7C90A9B3" w14:textId="77777777" w:rsidR="00C10B1F" w:rsidRPr="00C10B1F" w:rsidRDefault="00C10B1F" w:rsidP="00C10B1F">
      <w:pPr>
        <w:spacing w:after="0" w:line="240" w:lineRule="auto"/>
        <w:ind w:firstLine="709"/>
        <w:jc w:val="center"/>
        <w:rPr>
          <w:rFonts w:ascii="Times New Roman" w:hAnsi="Times New Roman" w:cs="Times New Roman"/>
          <w:b/>
          <w:sz w:val="28"/>
          <w:szCs w:val="28"/>
        </w:rPr>
        <w:sectPr w:rsidR="00C10B1F" w:rsidRPr="00C10B1F" w:rsidSect="00AE320B">
          <w:pgSz w:w="11906" w:h="16838"/>
          <w:pgMar w:top="1134" w:right="707" w:bottom="851" w:left="1560" w:header="708" w:footer="708" w:gutter="0"/>
          <w:cols w:space="708"/>
          <w:titlePg/>
          <w:docGrid w:linePitch="360"/>
        </w:sectPr>
      </w:pPr>
    </w:p>
    <w:p w14:paraId="54CB33F5"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bl>
      <w:tblPr>
        <w:tblpPr w:leftFromText="180" w:rightFromText="180" w:vertAnchor="text" w:tblpY="1"/>
        <w:tblOverlap w:val="neve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981"/>
        <w:gridCol w:w="11"/>
        <w:gridCol w:w="142"/>
        <w:gridCol w:w="858"/>
        <w:gridCol w:w="134"/>
        <w:gridCol w:w="142"/>
        <w:gridCol w:w="850"/>
        <w:gridCol w:w="414"/>
        <w:gridCol w:w="437"/>
        <w:gridCol w:w="1417"/>
        <w:gridCol w:w="1418"/>
        <w:gridCol w:w="992"/>
        <w:gridCol w:w="1134"/>
        <w:gridCol w:w="992"/>
        <w:gridCol w:w="709"/>
      </w:tblGrid>
      <w:tr w:rsidR="00C10B1F" w:rsidRPr="00C10B1F" w14:paraId="5785A050" w14:textId="77777777" w:rsidTr="00121275">
        <w:tc>
          <w:tcPr>
            <w:tcW w:w="11261" w:type="dxa"/>
            <w:gridSpan w:val="12"/>
            <w:tcBorders>
              <w:top w:val="nil"/>
              <w:left w:val="nil"/>
              <w:bottom w:val="nil"/>
              <w:right w:val="nil"/>
            </w:tcBorders>
          </w:tcPr>
          <w:p w14:paraId="129528A1" w14:textId="77777777" w:rsidR="00C10B1F" w:rsidRPr="00C10B1F" w:rsidDel="002B57F7" w:rsidRDefault="00C10B1F" w:rsidP="00C10B1F">
            <w:pPr>
              <w:spacing w:after="0" w:line="240" w:lineRule="auto"/>
              <w:rPr>
                <w:rFonts w:ascii="Times New Roman" w:hAnsi="Times New Roman" w:cs="Times New Roman"/>
                <w:sz w:val="28"/>
                <w:szCs w:val="28"/>
                <w:lang w:eastAsia="ru-RU"/>
              </w:rPr>
            </w:pPr>
          </w:p>
        </w:tc>
        <w:tc>
          <w:tcPr>
            <w:tcW w:w="3827" w:type="dxa"/>
            <w:gridSpan w:val="4"/>
            <w:tcBorders>
              <w:top w:val="nil"/>
              <w:left w:val="nil"/>
              <w:bottom w:val="nil"/>
              <w:right w:val="nil"/>
            </w:tcBorders>
          </w:tcPr>
          <w:p w14:paraId="7F446E2B" w14:textId="77777777" w:rsidR="00C10B1F" w:rsidRPr="00C10B1F" w:rsidRDefault="00C10B1F" w:rsidP="00C10B1F">
            <w:pPr>
              <w:spacing w:after="0" w:line="240" w:lineRule="auto"/>
              <w:rPr>
                <w:rFonts w:ascii="Times New Roman" w:hAnsi="Times New Roman" w:cs="Times New Roman"/>
                <w:sz w:val="28"/>
                <w:szCs w:val="28"/>
                <w:lang w:val="en-US" w:eastAsia="ru-RU"/>
              </w:rPr>
            </w:pPr>
            <w:r w:rsidRPr="00C10B1F">
              <w:rPr>
                <w:rFonts w:ascii="Times New Roman" w:hAnsi="Times New Roman" w:cs="Times New Roman"/>
                <w:sz w:val="28"/>
                <w:szCs w:val="28"/>
                <w:lang w:eastAsia="ru-RU"/>
              </w:rPr>
              <w:t xml:space="preserve">Приложение № </w:t>
            </w:r>
            <w:r w:rsidRPr="00C10B1F">
              <w:rPr>
                <w:rFonts w:ascii="Times New Roman" w:hAnsi="Times New Roman" w:cs="Times New Roman"/>
                <w:sz w:val="28"/>
                <w:szCs w:val="28"/>
                <w:lang w:val="en-US" w:eastAsia="ru-RU"/>
              </w:rPr>
              <w:t>3</w:t>
            </w:r>
          </w:p>
          <w:p w14:paraId="7F4364F9" w14:textId="77777777" w:rsidR="00C10B1F" w:rsidRPr="00C10B1F" w:rsidDel="002B57F7" w:rsidRDefault="00C10B1F" w:rsidP="00C10B1F">
            <w:pPr>
              <w:spacing w:after="0" w:line="240" w:lineRule="auto"/>
              <w:rPr>
                <w:rFonts w:ascii="Times New Roman" w:hAnsi="Times New Roman" w:cs="Times New Roman"/>
                <w:sz w:val="28"/>
                <w:szCs w:val="28"/>
                <w:lang w:eastAsia="ru-RU"/>
              </w:rPr>
            </w:pPr>
            <w:r w:rsidRPr="00C10B1F">
              <w:rPr>
                <w:rFonts w:ascii="Times New Roman" w:hAnsi="Times New Roman" w:cs="Times New Roman"/>
                <w:sz w:val="28"/>
                <w:szCs w:val="28"/>
                <w:lang w:eastAsia="ru-RU"/>
              </w:rPr>
              <w:t>к Порядку</w:t>
            </w:r>
          </w:p>
        </w:tc>
      </w:tr>
      <w:tr w:rsidR="00C10B1F" w:rsidRPr="00C10B1F" w14:paraId="46B4B908" w14:textId="77777777" w:rsidTr="00121275">
        <w:tc>
          <w:tcPr>
            <w:tcW w:w="15088" w:type="dxa"/>
            <w:gridSpan w:val="16"/>
            <w:tcBorders>
              <w:top w:val="nil"/>
              <w:left w:val="nil"/>
              <w:bottom w:val="single" w:sz="4" w:space="0" w:color="auto"/>
              <w:right w:val="nil"/>
            </w:tcBorders>
          </w:tcPr>
          <w:p w14:paraId="3C6400A5" w14:textId="77777777" w:rsidR="00C10B1F" w:rsidRPr="00C10B1F" w:rsidRDefault="00C10B1F" w:rsidP="00C10B1F">
            <w:pPr>
              <w:spacing w:after="0" w:line="240" w:lineRule="auto"/>
              <w:jc w:val="center"/>
              <w:rPr>
                <w:rFonts w:ascii="Times New Roman" w:hAnsi="Times New Roman" w:cs="Times New Roman"/>
                <w:sz w:val="28"/>
                <w:szCs w:val="28"/>
                <w:lang w:eastAsia="ru-RU"/>
              </w:rPr>
            </w:pPr>
            <w:r w:rsidRPr="00C10B1F">
              <w:rPr>
                <w:rFonts w:ascii="Times New Roman" w:hAnsi="Times New Roman" w:cs="Times New Roman"/>
                <w:sz w:val="28"/>
                <w:szCs w:val="28"/>
                <w:lang w:eastAsia="ru-RU"/>
              </w:rPr>
              <w:t>Технико-экономическое обоснование</w:t>
            </w:r>
          </w:p>
          <w:p w14:paraId="63797CC7" w14:textId="77777777" w:rsidR="00C10B1F" w:rsidRPr="00C10B1F" w:rsidDel="002B57F7" w:rsidRDefault="00C10B1F" w:rsidP="00C10B1F">
            <w:pPr>
              <w:spacing w:after="0" w:line="240" w:lineRule="auto"/>
              <w:rPr>
                <w:rFonts w:ascii="Times New Roman" w:hAnsi="Times New Roman" w:cs="Times New Roman"/>
                <w:sz w:val="28"/>
                <w:szCs w:val="28"/>
                <w:lang w:eastAsia="ru-RU"/>
              </w:rPr>
            </w:pPr>
          </w:p>
        </w:tc>
      </w:tr>
      <w:tr w:rsidR="00C10B1F" w:rsidRPr="00C10B1F" w14:paraId="7C553041" w14:textId="77777777" w:rsidTr="00121275">
        <w:tc>
          <w:tcPr>
            <w:tcW w:w="15088" w:type="dxa"/>
            <w:gridSpan w:val="16"/>
            <w:tcBorders>
              <w:top w:val="single" w:sz="4" w:space="0" w:color="auto"/>
            </w:tcBorders>
          </w:tcPr>
          <w:p w14:paraId="1E2B4079"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Общая информация о субъекте МСП</w:t>
            </w:r>
          </w:p>
        </w:tc>
      </w:tr>
      <w:tr w:rsidR="00C10B1F" w:rsidRPr="00C10B1F" w14:paraId="37CA876F" w14:textId="77777777" w:rsidTr="00121275">
        <w:tc>
          <w:tcPr>
            <w:tcW w:w="6725" w:type="dxa"/>
            <w:gridSpan w:val="7"/>
          </w:tcPr>
          <w:p w14:paraId="6B2926B2"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Наименование субъекта МСП</w:t>
            </w:r>
          </w:p>
        </w:tc>
        <w:tc>
          <w:tcPr>
            <w:tcW w:w="8363" w:type="dxa"/>
            <w:gridSpan w:val="9"/>
          </w:tcPr>
          <w:p w14:paraId="24BE68E3"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2A8857A9" w14:textId="77777777" w:rsidTr="00121275">
        <w:tc>
          <w:tcPr>
            <w:tcW w:w="6725" w:type="dxa"/>
            <w:gridSpan w:val="7"/>
          </w:tcPr>
          <w:p w14:paraId="6FBA854A"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Наименование средства размещения</w:t>
            </w:r>
          </w:p>
        </w:tc>
        <w:tc>
          <w:tcPr>
            <w:tcW w:w="8363" w:type="dxa"/>
            <w:gridSpan w:val="9"/>
          </w:tcPr>
          <w:p w14:paraId="61984B29"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4229B66E" w14:textId="77777777" w:rsidTr="00121275">
        <w:tc>
          <w:tcPr>
            <w:tcW w:w="6725" w:type="dxa"/>
            <w:gridSpan w:val="7"/>
          </w:tcPr>
          <w:p w14:paraId="4B97BA39"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Адрес средства размещения</w:t>
            </w:r>
          </w:p>
        </w:tc>
        <w:tc>
          <w:tcPr>
            <w:tcW w:w="8363" w:type="dxa"/>
            <w:gridSpan w:val="9"/>
          </w:tcPr>
          <w:p w14:paraId="16CFEFA8"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4201850C" w14:textId="77777777" w:rsidTr="00121275">
        <w:tc>
          <w:tcPr>
            <w:tcW w:w="6725" w:type="dxa"/>
            <w:gridSpan w:val="7"/>
          </w:tcPr>
          <w:p w14:paraId="55486EDB"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Номерной фонд, количество номеров</w:t>
            </w:r>
          </w:p>
        </w:tc>
        <w:tc>
          <w:tcPr>
            <w:tcW w:w="8363" w:type="dxa"/>
            <w:gridSpan w:val="9"/>
          </w:tcPr>
          <w:p w14:paraId="56D199AE"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1E7275F8" w14:textId="77777777" w:rsidTr="00121275">
        <w:tc>
          <w:tcPr>
            <w:tcW w:w="6725" w:type="dxa"/>
            <w:gridSpan w:val="7"/>
          </w:tcPr>
          <w:p w14:paraId="4F59F939"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Количество спальных мест, ед.</w:t>
            </w:r>
          </w:p>
        </w:tc>
        <w:tc>
          <w:tcPr>
            <w:tcW w:w="8363" w:type="dxa"/>
            <w:gridSpan w:val="9"/>
          </w:tcPr>
          <w:p w14:paraId="49BACDB5"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7FA251B1" w14:textId="77777777" w:rsidTr="00121275">
        <w:tc>
          <w:tcPr>
            <w:tcW w:w="6725" w:type="dxa"/>
            <w:gridSpan w:val="7"/>
          </w:tcPr>
          <w:p w14:paraId="28245D13"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Количество этажей, занимаемых номерным фондом, ед.</w:t>
            </w:r>
          </w:p>
        </w:tc>
        <w:tc>
          <w:tcPr>
            <w:tcW w:w="8363" w:type="dxa"/>
            <w:gridSpan w:val="9"/>
          </w:tcPr>
          <w:p w14:paraId="16135B4D"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6DB9800A" w14:textId="77777777" w:rsidTr="00121275">
        <w:tc>
          <w:tcPr>
            <w:tcW w:w="6725" w:type="dxa"/>
            <w:gridSpan w:val="7"/>
          </w:tcPr>
          <w:p w14:paraId="1124E066"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Выручка от реализации товаров (работ, услуг), тыс. руб.</w:t>
            </w:r>
          </w:p>
        </w:tc>
        <w:tc>
          <w:tcPr>
            <w:tcW w:w="8363" w:type="dxa"/>
            <w:gridSpan w:val="9"/>
          </w:tcPr>
          <w:p w14:paraId="4EC16E83"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4385A2A" w14:textId="77777777" w:rsidTr="00121275">
        <w:tc>
          <w:tcPr>
            <w:tcW w:w="6725" w:type="dxa"/>
            <w:gridSpan w:val="7"/>
          </w:tcPr>
          <w:p w14:paraId="0071E16B"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Среднесписочная численность, чел.</w:t>
            </w:r>
          </w:p>
        </w:tc>
        <w:tc>
          <w:tcPr>
            <w:tcW w:w="8363" w:type="dxa"/>
            <w:gridSpan w:val="9"/>
          </w:tcPr>
          <w:p w14:paraId="2BE17AFF"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BE62FB3" w14:textId="77777777" w:rsidTr="00121275">
        <w:tc>
          <w:tcPr>
            <w:tcW w:w="6725" w:type="dxa"/>
            <w:gridSpan w:val="7"/>
          </w:tcPr>
          <w:p w14:paraId="00E7ADDA"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Среднемесячная заработная плата, руб.</w:t>
            </w:r>
          </w:p>
        </w:tc>
        <w:tc>
          <w:tcPr>
            <w:tcW w:w="8363" w:type="dxa"/>
            <w:gridSpan w:val="9"/>
          </w:tcPr>
          <w:p w14:paraId="530542F2"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7144115E" w14:textId="77777777" w:rsidTr="00121275">
        <w:tc>
          <w:tcPr>
            <w:tcW w:w="6725" w:type="dxa"/>
            <w:gridSpan w:val="7"/>
          </w:tcPr>
          <w:p w14:paraId="18C08AF8"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Применяемая система налогообложения</w:t>
            </w:r>
          </w:p>
        </w:tc>
        <w:tc>
          <w:tcPr>
            <w:tcW w:w="8363" w:type="dxa"/>
            <w:gridSpan w:val="9"/>
          </w:tcPr>
          <w:p w14:paraId="2DA014A0"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7199D952" w14:textId="77777777" w:rsidTr="00121275">
        <w:tc>
          <w:tcPr>
            <w:tcW w:w="6725" w:type="dxa"/>
            <w:gridSpan w:val="7"/>
          </w:tcPr>
          <w:p w14:paraId="5B5B3BC8"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Сумма уплаченных налогов в бюджетную систему РФ, всего (тыс. руб.)</w:t>
            </w:r>
          </w:p>
        </w:tc>
        <w:tc>
          <w:tcPr>
            <w:tcW w:w="8363" w:type="dxa"/>
            <w:gridSpan w:val="9"/>
          </w:tcPr>
          <w:p w14:paraId="56115294"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14679063" w14:textId="77777777" w:rsidTr="00121275">
        <w:trPr>
          <w:trHeight w:val="382"/>
        </w:trPr>
        <w:tc>
          <w:tcPr>
            <w:tcW w:w="6725" w:type="dxa"/>
            <w:gridSpan w:val="7"/>
          </w:tcPr>
          <w:p w14:paraId="36330BA9"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из них в том числе:</w:t>
            </w:r>
          </w:p>
        </w:tc>
        <w:tc>
          <w:tcPr>
            <w:tcW w:w="8363" w:type="dxa"/>
            <w:gridSpan w:val="9"/>
          </w:tcPr>
          <w:p w14:paraId="5F532962"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33A797A9" w14:textId="77777777" w:rsidTr="00121275">
        <w:tc>
          <w:tcPr>
            <w:tcW w:w="6725" w:type="dxa"/>
            <w:gridSpan w:val="7"/>
          </w:tcPr>
          <w:p w14:paraId="641ADC23"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НДФЛ, тыс. руб.</w:t>
            </w:r>
          </w:p>
        </w:tc>
        <w:tc>
          <w:tcPr>
            <w:tcW w:w="8363" w:type="dxa"/>
            <w:gridSpan w:val="9"/>
          </w:tcPr>
          <w:p w14:paraId="757C1110"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5A5C1124" w14:textId="77777777" w:rsidTr="00121275">
        <w:tc>
          <w:tcPr>
            <w:tcW w:w="6725" w:type="dxa"/>
            <w:gridSpan w:val="7"/>
          </w:tcPr>
          <w:p w14:paraId="3F720A2F"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Земельный налог, тыс. руб.</w:t>
            </w:r>
          </w:p>
        </w:tc>
        <w:tc>
          <w:tcPr>
            <w:tcW w:w="8363" w:type="dxa"/>
            <w:gridSpan w:val="9"/>
          </w:tcPr>
          <w:p w14:paraId="14FD741C"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724701F" w14:textId="77777777" w:rsidTr="00121275">
        <w:tc>
          <w:tcPr>
            <w:tcW w:w="6725" w:type="dxa"/>
            <w:gridSpan w:val="7"/>
          </w:tcPr>
          <w:p w14:paraId="190A6A0C"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lastRenderedPageBreak/>
              <w:t>УСНО, тыс. руб.</w:t>
            </w:r>
          </w:p>
        </w:tc>
        <w:tc>
          <w:tcPr>
            <w:tcW w:w="8363" w:type="dxa"/>
            <w:gridSpan w:val="9"/>
          </w:tcPr>
          <w:p w14:paraId="3F930B47"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25FFE8E7" w14:textId="77777777" w:rsidTr="00121275">
        <w:tc>
          <w:tcPr>
            <w:tcW w:w="6725" w:type="dxa"/>
            <w:gridSpan w:val="7"/>
          </w:tcPr>
          <w:p w14:paraId="1BEE1A20"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Туристический налог, тыс. руб.</w:t>
            </w:r>
          </w:p>
        </w:tc>
        <w:tc>
          <w:tcPr>
            <w:tcW w:w="8363" w:type="dxa"/>
            <w:gridSpan w:val="9"/>
          </w:tcPr>
          <w:p w14:paraId="186CEE55"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11477A46" w14:textId="77777777" w:rsidTr="00121275">
        <w:tc>
          <w:tcPr>
            <w:tcW w:w="6725" w:type="dxa"/>
            <w:gridSpan w:val="7"/>
          </w:tcPr>
          <w:p w14:paraId="6596BE55"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Сумма страховых взносов, уплаченных в государственные внебюджетные фонды РФ, всего (тыс. руб.)</w:t>
            </w:r>
          </w:p>
        </w:tc>
        <w:tc>
          <w:tcPr>
            <w:tcW w:w="8363" w:type="dxa"/>
            <w:gridSpan w:val="9"/>
          </w:tcPr>
          <w:p w14:paraId="6310A99B"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42DDEE12" w14:textId="77777777" w:rsidTr="00121275">
        <w:tc>
          <w:tcPr>
            <w:tcW w:w="15088" w:type="dxa"/>
            <w:gridSpan w:val="16"/>
          </w:tcPr>
          <w:p w14:paraId="7E2A9688"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Описание проекта</w:t>
            </w:r>
          </w:p>
        </w:tc>
      </w:tr>
      <w:tr w:rsidR="00C10B1F" w:rsidRPr="00C10B1F" w14:paraId="1550F0C9" w14:textId="77777777" w:rsidTr="00121275">
        <w:tc>
          <w:tcPr>
            <w:tcW w:w="6449" w:type="dxa"/>
            <w:gridSpan w:val="5"/>
          </w:tcPr>
          <w:p w14:paraId="5702FC62"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Цель проекта</w:t>
            </w:r>
          </w:p>
        </w:tc>
        <w:tc>
          <w:tcPr>
            <w:tcW w:w="8639" w:type="dxa"/>
            <w:gridSpan w:val="11"/>
          </w:tcPr>
          <w:p w14:paraId="28991F42"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3FDD7C4A" w14:textId="77777777" w:rsidTr="00121275">
        <w:tc>
          <w:tcPr>
            <w:tcW w:w="6449" w:type="dxa"/>
            <w:gridSpan w:val="5"/>
          </w:tcPr>
          <w:p w14:paraId="5D31FF46"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Проблема, на решение которой направлен проект</w:t>
            </w:r>
          </w:p>
        </w:tc>
        <w:tc>
          <w:tcPr>
            <w:tcW w:w="8639" w:type="dxa"/>
            <w:gridSpan w:val="11"/>
          </w:tcPr>
          <w:p w14:paraId="621AF95E"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26A24B9B" w14:textId="77777777" w:rsidTr="00121275">
        <w:tc>
          <w:tcPr>
            <w:tcW w:w="6449" w:type="dxa"/>
            <w:gridSpan w:val="5"/>
          </w:tcPr>
          <w:p w14:paraId="2EF6075D"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Целевая аудитория, на которую направлен проект</w:t>
            </w:r>
          </w:p>
        </w:tc>
        <w:tc>
          <w:tcPr>
            <w:tcW w:w="8639" w:type="dxa"/>
            <w:gridSpan w:val="11"/>
          </w:tcPr>
          <w:p w14:paraId="2F854484"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6425E4FD" w14:textId="77777777" w:rsidTr="00121275">
        <w:tc>
          <w:tcPr>
            <w:tcW w:w="6449" w:type="dxa"/>
            <w:gridSpan w:val="5"/>
          </w:tcPr>
          <w:p w14:paraId="3B3B3002"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Характеристика и описание создаваемого продукта (услуги) в рамках реализации проекта</w:t>
            </w:r>
          </w:p>
        </w:tc>
        <w:tc>
          <w:tcPr>
            <w:tcW w:w="8639" w:type="dxa"/>
            <w:gridSpan w:val="11"/>
          </w:tcPr>
          <w:p w14:paraId="68AD8721"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4AD34410" w14:textId="77777777" w:rsidTr="00121275">
        <w:tc>
          <w:tcPr>
            <w:tcW w:w="6449" w:type="dxa"/>
            <w:gridSpan w:val="5"/>
          </w:tcPr>
          <w:p w14:paraId="1CCE9C3F"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 xml:space="preserve">Планируемый (сохраняемый) среднемесячный доход от реализации проекта, тыс. руб. </w:t>
            </w:r>
          </w:p>
        </w:tc>
        <w:tc>
          <w:tcPr>
            <w:tcW w:w="8639" w:type="dxa"/>
            <w:gridSpan w:val="11"/>
          </w:tcPr>
          <w:p w14:paraId="3D4CEAAA"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6E8E344" w14:textId="77777777" w:rsidTr="00121275">
        <w:tc>
          <w:tcPr>
            <w:tcW w:w="6449" w:type="dxa"/>
            <w:gridSpan w:val="5"/>
          </w:tcPr>
          <w:p w14:paraId="25E6FE85"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Имущество, имеющееся у участника отбора для реализации проекта: недвижимое имущество (характеристика объекта, информация о наличии права собственности или права аренды, срок аренды);</w:t>
            </w:r>
          </w:p>
          <w:p w14:paraId="29BEEC97"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мягкий инвентарь и оснащение (описание и перечень), в том числе недостаток и требующее замены в рамках заявки на получение субсидии</w:t>
            </w:r>
          </w:p>
        </w:tc>
        <w:tc>
          <w:tcPr>
            <w:tcW w:w="8639" w:type="dxa"/>
            <w:gridSpan w:val="11"/>
          </w:tcPr>
          <w:p w14:paraId="1C872025"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65DC59F3" w14:textId="77777777" w:rsidTr="00121275">
        <w:tc>
          <w:tcPr>
            <w:tcW w:w="6449" w:type="dxa"/>
            <w:gridSpan w:val="5"/>
          </w:tcPr>
          <w:p w14:paraId="2F63678B"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Трудовые ресурсы (количество сотрудников, руководители, специалисты, их роль в проекте, опыт работы по направлению проекта)</w:t>
            </w:r>
          </w:p>
        </w:tc>
        <w:tc>
          <w:tcPr>
            <w:tcW w:w="8639" w:type="dxa"/>
            <w:gridSpan w:val="11"/>
          </w:tcPr>
          <w:p w14:paraId="1388100C"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47A4628" w14:textId="77777777" w:rsidTr="00121275">
        <w:tc>
          <w:tcPr>
            <w:tcW w:w="6449" w:type="dxa"/>
            <w:gridSpan w:val="5"/>
          </w:tcPr>
          <w:p w14:paraId="5173A4F4"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Перечень планируемых мероприятий (работ) в рамках реализации проекта (календарный план реализации проекта)</w:t>
            </w:r>
          </w:p>
        </w:tc>
        <w:tc>
          <w:tcPr>
            <w:tcW w:w="8639" w:type="dxa"/>
            <w:gridSpan w:val="11"/>
          </w:tcPr>
          <w:p w14:paraId="5C8C1123"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3C544E7E" w14:textId="77777777" w:rsidTr="00121275">
        <w:tc>
          <w:tcPr>
            <w:tcW w:w="15088" w:type="dxa"/>
            <w:gridSpan w:val="16"/>
          </w:tcPr>
          <w:p w14:paraId="61E22939"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lastRenderedPageBreak/>
              <w:t>Расходование средств субсидии, включая собственные средства</w:t>
            </w:r>
          </w:p>
        </w:tc>
      </w:tr>
      <w:tr w:rsidR="00C10B1F" w:rsidRPr="00C10B1F" w14:paraId="17B33480" w14:textId="77777777" w:rsidTr="00121275">
        <w:tc>
          <w:tcPr>
            <w:tcW w:w="5438" w:type="dxa"/>
            <w:gridSpan w:val="2"/>
          </w:tcPr>
          <w:p w14:paraId="09540900"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Направления расходования средств:</w:t>
            </w:r>
          </w:p>
        </w:tc>
        <w:tc>
          <w:tcPr>
            <w:tcW w:w="2551" w:type="dxa"/>
            <w:gridSpan w:val="7"/>
          </w:tcPr>
          <w:p w14:paraId="77E9F494"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Сумма расходов/тыс. руб.</w:t>
            </w:r>
          </w:p>
        </w:tc>
        <w:tc>
          <w:tcPr>
            <w:tcW w:w="7099" w:type="dxa"/>
            <w:gridSpan w:val="7"/>
          </w:tcPr>
          <w:p w14:paraId="6558B8B7"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Примечание</w:t>
            </w:r>
          </w:p>
        </w:tc>
      </w:tr>
      <w:tr w:rsidR="00C10B1F" w:rsidRPr="00C10B1F" w14:paraId="271CE973" w14:textId="77777777" w:rsidTr="00121275">
        <w:tc>
          <w:tcPr>
            <w:tcW w:w="5438" w:type="dxa"/>
            <w:gridSpan w:val="2"/>
          </w:tcPr>
          <w:p w14:paraId="50F1DB2E"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приобретение мягкого инвентаря</w:t>
            </w:r>
          </w:p>
        </w:tc>
        <w:tc>
          <w:tcPr>
            <w:tcW w:w="2551" w:type="dxa"/>
            <w:gridSpan w:val="7"/>
          </w:tcPr>
          <w:p w14:paraId="697254E4" w14:textId="77777777" w:rsidR="00C10B1F" w:rsidRPr="00C10B1F" w:rsidRDefault="00C10B1F" w:rsidP="00C10B1F">
            <w:pPr>
              <w:spacing w:after="0" w:line="240" w:lineRule="auto"/>
              <w:rPr>
                <w:rFonts w:ascii="Times New Roman" w:hAnsi="Times New Roman" w:cs="Times New Roman"/>
                <w:sz w:val="26"/>
                <w:szCs w:val="26"/>
                <w:lang w:eastAsia="ru-RU"/>
              </w:rPr>
            </w:pPr>
          </w:p>
          <w:p w14:paraId="622F9F38"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____________</w:t>
            </w:r>
          </w:p>
          <w:p w14:paraId="57FC12DD"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в том числе за счет субсидии:</w:t>
            </w:r>
          </w:p>
          <w:p w14:paraId="7C6C9B39"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____________</w:t>
            </w:r>
          </w:p>
        </w:tc>
        <w:tc>
          <w:tcPr>
            <w:tcW w:w="7099" w:type="dxa"/>
            <w:gridSpan w:val="7"/>
          </w:tcPr>
          <w:p w14:paraId="6D8BCBF8"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Указывается наименование, количество</w:t>
            </w:r>
          </w:p>
        </w:tc>
      </w:tr>
      <w:tr w:rsidR="00C10B1F" w:rsidRPr="00C10B1F" w14:paraId="7E45139F" w14:textId="77777777" w:rsidTr="00121275">
        <w:tc>
          <w:tcPr>
            <w:tcW w:w="5438" w:type="dxa"/>
            <w:gridSpan w:val="2"/>
          </w:tcPr>
          <w:p w14:paraId="1B349A1A"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приобретение оснащения</w:t>
            </w:r>
          </w:p>
        </w:tc>
        <w:tc>
          <w:tcPr>
            <w:tcW w:w="2551" w:type="dxa"/>
            <w:gridSpan w:val="7"/>
          </w:tcPr>
          <w:p w14:paraId="4C088933"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____________</w:t>
            </w:r>
          </w:p>
          <w:p w14:paraId="7E843461"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в том числе за счет субсидии:</w:t>
            </w:r>
          </w:p>
          <w:p w14:paraId="30DA58B0"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____________</w:t>
            </w:r>
          </w:p>
        </w:tc>
        <w:tc>
          <w:tcPr>
            <w:tcW w:w="7099" w:type="dxa"/>
            <w:gridSpan w:val="7"/>
          </w:tcPr>
          <w:p w14:paraId="43891DB2"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Указывается наименование, количество</w:t>
            </w:r>
          </w:p>
        </w:tc>
      </w:tr>
      <w:tr w:rsidR="00C10B1F" w:rsidRPr="00C10B1F" w14:paraId="23678D34" w14:textId="77777777" w:rsidTr="00121275">
        <w:tc>
          <w:tcPr>
            <w:tcW w:w="5449" w:type="dxa"/>
            <w:gridSpan w:val="3"/>
          </w:tcPr>
          <w:p w14:paraId="3B0EB26C"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 xml:space="preserve">Итого сумма расходов по проекту </w:t>
            </w:r>
            <w:hyperlink w:anchor="P730">
              <w:r w:rsidRPr="00C10B1F">
                <w:rPr>
                  <w:rFonts w:ascii="Times New Roman" w:hAnsi="Times New Roman" w:cs="Times New Roman"/>
                  <w:sz w:val="26"/>
                  <w:szCs w:val="26"/>
                </w:rPr>
                <w:t>&lt;*&gt;</w:t>
              </w:r>
            </w:hyperlink>
            <w:r w:rsidRPr="00C10B1F">
              <w:rPr>
                <w:rFonts w:ascii="Times New Roman" w:hAnsi="Times New Roman" w:cs="Times New Roman"/>
                <w:sz w:val="26"/>
                <w:szCs w:val="26"/>
                <w:lang w:eastAsia="ru-RU"/>
              </w:rPr>
              <w:t xml:space="preserve">,  </w:t>
            </w:r>
          </w:p>
          <w:p w14:paraId="3DDFB639"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в том числе:</w:t>
            </w:r>
          </w:p>
        </w:tc>
        <w:tc>
          <w:tcPr>
            <w:tcW w:w="9639" w:type="dxa"/>
            <w:gridSpan w:val="13"/>
          </w:tcPr>
          <w:p w14:paraId="4A5E6C24"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57A7ABAA" w14:textId="77777777" w:rsidTr="00121275">
        <w:tc>
          <w:tcPr>
            <w:tcW w:w="5449" w:type="dxa"/>
            <w:gridSpan w:val="3"/>
          </w:tcPr>
          <w:p w14:paraId="56A0BB7D"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за счет средств субсидии</w:t>
            </w:r>
          </w:p>
        </w:tc>
        <w:tc>
          <w:tcPr>
            <w:tcW w:w="9639" w:type="dxa"/>
            <w:gridSpan w:val="13"/>
          </w:tcPr>
          <w:p w14:paraId="6F457BB4"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24AB1EE2" w14:textId="77777777" w:rsidTr="00121275">
        <w:tc>
          <w:tcPr>
            <w:tcW w:w="5449" w:type="dxa"/>
            <w:gridSpan w:val="3"/>
          </w:tcPr>
          <w:p w14:paraId="56717B96"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за счет средств софинансирования</w:t>
            </w:r>
          </w:p>
        </w:tc>
        <w:tc>
          <w:tcPr>
            <w:tcW w:w="9639" w:type="dxa"/>
            <w:gridSpan w:val="13"/>
          </w:tcPr>
          <w:p w14:paraId="5A9F19BC"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6B1360E3" w14:textId="77777777" w:rsidTr="00121275">
        <w:tc>
          <w:tcPr>
            <w:tcW w:w="15088" w:type="dxa"/>
            <w:gridSpan w:val="16"/>
          </w:tcPr>
          <w:p w14:paraId="53CC98EB"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Планируемые результаты**</w:t>
            </w:r>
          </w:p>
        </w:tc>
      </w:tr>
      <w:tr w:rsidR="00C10B1F" w:rsidRPr="00C10B1F" w14:paraId="05875AA8" w14:textId="77777777" w:rsidTr="00121275">
        <w:tc>
          <w:tcPr>
            <w:tcW w:w="4457" w:type="dxa"/>
          </w:tcPr>
          <w:p w14:paraId="6178C56C"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Перечень</w:t>
            </w:r>
          </w:p>
          <w:p w14:paraId="713A9BDE"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данных</w:t>
            </w:r>
          </w:p>
        </w:tc>
        <w:tc>
          <w:tcPr>
            <w:tcW w:w="5386" w:type="dxa"/>
            <w:gridSpan w:val="10"/>
          </w:tcPr>
          <w:p w14:paraId="707A9978"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Год предоставления субсидии</w:t>
            </w:r>
          </w:p>
        </w:tc>
        <w:tc>
          <w:tcPr>
            <w:tcW w:w="5245" w:type="dxa"/>
            <w:gridSpan w:val="5"/>
          </w:tcPr>
          <w:p w14:paraId="2A5E7A52" w14:textId="77777777" w:rsidR="00C10B1F" w:rsidRPr="00C10B1F" w:rsidRDefault="00C10B1F" w:rsidP="00C10B1F">
            <w:pPr>
              <w:spacing w:after="0" w:line="240" w:lineRule="auto"/>
              <w:jc w:val="center"/>
              <w:rPr>
                <w:rFonts w:ascii="Times New Roman" w:hAnsi="Times New Roman" w:cs="Times New Roman"/>
                <w:sz w:val="26"/>
                <w:szCs w:val="26"/>
                <w:lang w:eastAsia="ru-RU"/>
              </w:rPr>
            </w:pPr>
            <w:r w:rsidRPr="00C10B1F">
              <w:rPr>
                <w:rFonts w:ascii="Times New Roman" w:hAnsi="Times New Roman" w:cs="Times New Roman"/>
                <w:sz w:val="26"/>
                <w:szCs w:val="26"/>
                <w:lang w:eastAsia="ru-RU"/>
              </w:rPr>
              <w:t>Год, следующий за годом предоставления субсидии</w:t>
            </w:r>
          </w:p>
        </w:tc>
      </w:tr>
      <w:tr w:rsidR="00C10B1F" w:rsidRPr="00C10B1F" w14:paraId="31EE84C3" w14:textId="77777777" w:rsidTr="00121275">
        <w:tc>
          <w:tcPr>
            <w:tcW w:w="4457" w:type="dxa"/>
          </w:tcPr>
          <w:p w14:paraId="34ADA1B8"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Период</w:t>
            </w:r>
          </w:p>
        </w:tc>
        <w:tc>
          <w:tcPr>
            <w:tcW w:w="1134" w:type="dxa"/>
            <w:gridSpan w:val="3"/>
          </w:tcPr>
          <w:p w14:paraId="0421DCA6"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2026</w:t>
            </w:r>
          </w:p>
        </w:tc>
        <w:tc>
          <w:tcPr>
            <w:tcW w:w="992" w:type="dxa"/>
            <w:gridSpan w:val="2"/>
          </w:tcPr>
          <w:p w14:paraId="221A86C0"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1 кв.</w:t>
            </w:r>
          </w:p>
        </w:tc>
        <w:tc>
          <w:tcPr>
            <w:tcW w:w="992" w:type="dxa"/>
            <w:gridSpan w:val="2"/>
          </w:tcPr>
          <w:p w14:paraId="6EB0414C"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2 кв.</w:t>
            </w:r>
          </w:p>
        </w:tc>
        <w:tc>
          <w:tcPr>
            <w:tcW w:w="851" w:type="dxa"/>
            <w:gridSpan w:val="2"/>
          </w:tcPr>
          <w:p w14:paraId="7AC600BC"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3 кв.</w:t>
            </w:r>
          </w:p>
        </w:tc>
        <w:tc>
          <w:tcPr>
            <w:tcW w:w="1417" w:type="dxa"/>
          </w:tcPr>
          <w:p w14:paraId="19171D84"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4 кв.</w:t>
            </w:r>
          </w:p>
        </w:tc>
        <w:tc>
          <w:tcPr>
            <w:tcW w:w="1418" w:type="dxa"/>
          </w:tcPr>
          <w:p w14:paraId="26D4161D"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2027</w:t>
            </w:r>
          </w:p>
        </w:tc>
        <w:tc>
          <w:tcPr>
            <w:tcW w:w="992" w:type="dxa"/>
          </w:tcPr>
          <w:p w14:paraId="3161231D"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1 кв.</w:t>
            </w:r>
          </w:p>
        </w:tc>
        <w:tc>
          <w:tcPr>
            <w:tcW w:w="1134" w:type="dxa"/>
          </w:tcPr>
          <w:p w14:paraId="768CDB6F"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2 кв.</w:t>
            </w:r>
          </w:p>
        </w:tc>
        <w:tc>
          <w:tcPr>
            <w:tcW w:w="992" w:type="dxa"/>
          </w:tcPr>
          <w:p w14:paraId="14CB319B"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3 кв.</w:t>
            </w:r>
          </w:p>
        </w:tc>
        <w:tc>
          <w:tcPr>
            <w:tcW w:w="709" w:type="dxa"/>
          </w:tcPr>
          <w:p w14:paraId="523AB996"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4 кв.</w:t>
            </w:r>
          </w:p>
        </w:tc>
      </w:tr>
      <w:tr w:rsidR="00C10B1F" w:rsidRPr="00C10B1F" w14:paraId="3483D79D" w14:textId="77777777" w:rsidTr="00121275">
        <w:tc>
          <w:tcPr>
            <w:tcW w:w="4457" w:type="dxa"/>
          </w:tcPr>
          <w:p w14:paraId="2667FB71"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Номерной фонд, количество номеров</w:t>
            </w:r>
          </w:p>
        </w:tc>
        <w:tc>
          <w:tcPr>
            <w:tcW w:w="1134" w:type="dxa"/>
            <w:gridSpan w:val="3"/>
          </w:tcPr>
          <w:p w14:paraId="7E25E647"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0F0035E5"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16204EA9" w14:textId="77777777" w:rsidR="00C10B1F" w:rsidRPr="00C10B1F" w:rsidRDefault="00C10B1F" w:rsidP="00C10B1F">
            <w:pPr>
              <w:ind w:firstLine="708"/>
              <w:rPr>
                <w:rFonts w:ascii="Times New Roman" w:hAnsi="Times New Roman" w:cs="Times New Roman"/>
                <w:sz w:val="26"/>
                <w:szCs w:val="26"/>
                <w:lang w:eastAsia="ru-RU"/>
              </w:rPr>
            </w:pPr>
          </w:p>
        </w:tc>
        <w:tc>
          <w:tcPr>
            <w:tcW w:w="851" w:type="dxa"/>
            <w:gridSpan w:val="2"/>
          </w:tcPr>
          <w:p w14:paraId="70767345" w14:textId="77777777" w:rsidR="00C10B1F" w:rsidRPr="00C10B1F" w:rsidRDefault="00C10B1F" w:rsidP="00C10B1F">
            <w:pPr>
              <w:ind w:firstLine="708"/>
              <w:rPr>
                <w:rFonts w:ascii="Times New Roman" w:hAnsi="Times New Roman" w:cs="Times New Roman"/>
                <w:sz w:val="26"/>
                <w:szCs w:val="26"/>
                <w:lang w:eastAsia="ru-RU"/>
              </w:rPr>
            </w:pPr>
          </w:p>
        </w:tc>
        <w:tc>
          <w:tcPr>
            <w:tcW w:w="1417" w:type="dxa"/>
          </w:tcPr>
          <w:p w14:paraId="0B312205"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418" w:type="dxa"/>
          </w:tcPr>
          <w:p w14:paraId="76F2C858"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5AFCD074"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134" w:type="dxa"/>
          </w:tcPr>
          <w:p w14:paraId="2FD5CEFA"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387228AF"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709" w:type="dxa"/>
          </w:tcPr>
          <w:p w14:paraId="0E8F8F94"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5D900BD8" w14:textId="77777777" w:rsidTr="00121275">
        <w:tc>
          <w:tcPr>
            <w:tcW w:w="4457" w:type="dxa"/>
          </w:tcPr>
          <w:p w14:paraId="40F37A60"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Субсидии, гранты (невозвратная государственная поддержка), в тыс. руб.</w:t>
            </w:r>
          </w:p>
        </w:tc>
        <w:tc>
          <w:tcPr>
            <w:tcW w:w="1134" w:type="dxa"/>
            <w:gridSpan w:val="3"/>
          </w:tcPr>
          <w:p w14:paraId="57AA94A2"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4614E9EF"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2B5F62EC" w14:textId="77777777" w:rsidR="00C10B1F" w:rsidRPr="00C10B1F" w:rsidRDefault="00C10B1F" w:rsidP="00C10B1F">
            <w:pPr>
              <w:ind w:firstLine="708"/>
              <w:rPr>
                <w:rFonts w:ascii="Times New Roman" w:hAnsi="Times New Roman" w:cs="Times New Roman"/>
                <w:sz w:val="26"/>
                <w:szCs w:val="26"/>
                <w:lang w:eastAsia="ru-RU"/>
              </w:rPr>
            </w:pPr>
          </w:p>
        </w:tc>
        <w:tc>
          <w:tcPr>
            <w:tcW w:w="851" w:type="dxa"/>
            <w:gridSpan w:val="2"/>
          </w:tcPr>
          <w:p w14:paraId="0562BD32" w14:textId="77777777" w:rsidR="00C10B1F" w:rsidRPr="00C10B1F" w:rsidRDefault="00C10B1F" w:rsidP="00C10B1F">
            <w:pPr>
              <w:ind w:firstLine="708"/>
              <w:rPr>
                <w:rFonts w:ascii="Times New Roman" w:hAnsi="Times New Roman" w:cs="Times New Roman"/>
                <w:sz w:val="26"/>
                <w:szCs w:val="26"/>
                <w:lang w:eastAsia="ru-RU"/>
              </w:rPr>
            </w:pPr>
          </w:p>
        </w:tc>
        <w:tc>
          <w:tcPr>
            <w:tcW w:w="1417" w:type="dxa"/>
          </w:tcPr>
          <w:p w14:paraId="3800E940"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418" w:type="dxa"/>
          </w:tcPr>
          <w:p w14:paraId="16011E09"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43E9F452"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134" w:type="dxa"/>
          </w:tcPr>
          <w:p w14:paraId="014EB859"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4402D78B"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709" w:type="dxa"/>
          </w:tcPr>
          <w:p w14:paraId="3C13C597"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183EE115" w14:textId="77777777" w:rsidTr="00121275">
        <w:tc>
          <w:tcPr>
            <w:tcW w:w="4457" w:type="dxa"/>
          </w:tcPr>
          <w:p w14:paraId="7A233D13"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lastRenderedPageBreak/>
              <w:t>Фонд оплаты труда, в том числе страховые взносы, тыс. руб.</w:t>
            </w:r>
          </w:p>
        </w:tc>
        <w:tc>
          <w:tcPr>
            <w:tcW w:w="1134" w:type="dxa"/>
            <w:gridSpan w:val="3"/>
          </w:tcPr>
          <w:p w14:paraId="34EAF96A"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356F268F"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042707A1" w14:textId="77777777" w:rsidR="00C10B1F" w:rsidRPr="00C10B1F" w:rsidRDefault="00C10B1F" w:rsidP="00C10B1F">
            <w:pPr>
              <w:ind w:firstLine="708"/>
              <w:rPr>
                <w:rFonts w:ascii="Times New Roman" w:hAnsi="Times New Roman" w:cs="Times New Roman"/>
                <w:sz w:val="26"/>
                <w:szCs w:val="26"/>
                <w:lang w:eastAsia="ru-RU"/>
              </w:rPr>
            </w:pPr>
          </w:p>
        </w:tc>
        <w:tc>
          <w:tcPr>
            <w:tcW w:w="851" w:type="dxa"/>
            <w:gridSpan w:val="2"/>
          </w:tcPr>
          <w:p w14:paraId="685C707F" w14:textId="77777777" w:rsidR="00C10B1F" w:rsidRPr="00C10B1F" w:rsidRDefault="00C10B1F" w:rsidP="00C10B1F">
            <w:pPr>
              <w:ind w:firstLine="708"/>
              <w:rPr>
                <w:rFonts w:ascii="Times New Roman" w:hAnsi="Times New Roman" w:cs="Times New Roman"/>
                <w:sz w:val="26"/>
                <w:szCs w:val="26"/>
                <w:lang w:eastAsia="ru-RU"/>
              </w:rPr>
            </w:pPr>
          </w:p>
        </w:tc>
        <w:tc>
          <w:tcPr>
            <w:tcW w:w="1417" w:type="dxa"/>
          </w:tcPr>
          <w:p w14:paraId="3D549D24"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418" w:type="dxa"/>
          </w:tcPr>
          <w:p w14:paraId="721D4238"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67825DDF"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134" w:type="dxa"/>
          </w:tcPr>
          <w:p w14:paraId="0F5813D9"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40FE2B85"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709" w:type="dxa"/>
          </w:tcPr>
          <w:p w14:paraId="71D8764A"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5F51D948" w14:textId="77777777" w:rsidTr="00121275">
        <w:tc>
          <w:tcPr>
            <w:tcW w:w="4457" w:type="dxa"/>
          </w:tcPr>
          <w:p w14:paraId="3F4DA132"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Среднемесячная заработная плата,  руб.</w:t>
            </w:r>
          </w:p>
        </w:tc>
        <w:tc>
          <w:tcPr>
            <w:tcW w:w="1134" w:type="dxa"/>
            <w:gridSpan w:val="3"/>
          </w:tcPr>
          <w:p w14:paraId="202DC858"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176B8EE5"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1455A024" w14:textId="77777777" w:rsidR="00C10B1F" w:rsidRPr="00C10B1F" w:rsidRDefault="00C10B1F" w:rsidP="00C10B1F">
            <w:pPr>
              <w:ind w:firstLine="708"/>
              <w:rPr>
                <w:rFonts w:ascii="Times New Roman" w:hAnsi="Times New Roman" w:cs="Times New Roman"/>
                <w:sz w:val="26"/>
                <w:szCs w:val="26"/>
                <w:lang w:eastAsia="ru-RU"/>
              </w:rPr>
            </w:pPr>
          </w:p>
        </w:tc>
        <w:tc>
          <w:tcPr>
            <w:tcW w:w="851" w:type="dxa"/>
            <w:gridSpan w:val="2"/>
          </w:tcPr>
          <w:p w14:paraId="33ED3A5A" w14:textId="77777777" w:rsidR="00C10B1F" w:rsidRPr="00C10B1F" w:rsidRDefault="00C10B1F" w:rsidP="00C10B1F">
            <w:pPr>
              <w:ind w:firstLine="708"/>
              <w:rPr>
                <w:rFonts w:ascii="Times New Roman" w:hAnsi="Times New Roman" w:cs="Times New Roman"/>
                <w:sz w:val="26"/>
                <w:szCs w:val="26"/>
                <w:lang w:eastAsia="ru-RU"/>
              </w:rPr>
            </w:pPr>
          </w:p>
        </w:tc>
        <w:tc>
          <w:tcPr>
            <w:tcW w:w="1417" w:type="dxa"/>
          </w:tcPr>
          <w:p w14:paraId="2EE46E28"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418" w:type="dxa"/>
          </w:tcPr>
          <w:p w14:paraId="0C62B7BF"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422FCB3D"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134" w:type="dxa"/>
          </w:tcPr>
          <w:p w14:paraId="3E94CD7C"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6D9BDE38"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709" w:type="dxa"/>
          </w:tcPr>
          <w:p w14:paraId="0FA8F1D3" w14:textId="77777777" w:rsidR="00C10B1F" w:rsidRPr="00C10B1F" w:rsidRDefault="00C10B1F" w:rsidP="00C10B1F">
            <w:pPr>
              <w:spacing w:after="0" w:line="240" w:lineRule="auto"/>
              <w:rPr>
                <w:rFonts w:ascii="Times New Roman" w:hAnsi="Times New Roman" w:cs="Times New Roman"/>
                <w:sz w:val="26"/>
                <w:szCs w:val="26"/>
                <w:lang w:eastAsia="ru-RU"/>
              </w:rPr>
            </w:pPr>
          </w:p>
        </w:tc>
      </w:tr>
      <w:tr w:rsidR="00C10B1F" w:rsidRPr="00C10B1F" w14:paraId="00EF3EC9" w14:textId="77777777" w:rsidTr="00121275">
        <w:tc>
          <w:tcPr>
            <w:tcW w:w="4457" w:type="dxa"/>
          </w:tcPr>
          <w:p w14:paraId="620990BF" w14:textId="77777777" w:rsidR="00C10B1F" w:rsidRPr="00C10B1F" w:rsidRDefault="00C10B1F" w:rsidP="00C10B1F">
            <w:pPr>
              <w:spacing w:after="0" w:line="240" w:lineRule="auto"/>
              <w:rPr>
                <w:rFonts w:ascii="Times New Roman" w:hAnsi="Times New Roman" w:cs="Times New Roman"/>
                <w:sz w:val="26"/>
                <w:szCs w:val="26"/>
                <w:lang w:eastAsia="ru-RU"/>
              </w:rPr>
            </w:pPr>
            <w:r w:rsidRPr="00C10B1F">
              <w:rPr>
                <w:rFonts w:ascii="Times New Roman" w:hAnsi="Times New Roman" w:cs="Times New Roman"/>
                <w:sz w:val="26"/>
                <w:szCs w:val="26"/>
                <w:lang w:eastAsia="ru-RU"/>
              </w:rPr>
              <w:t>Среднесписочная численность, ед.</w:t>
            </w:r>
          </w:p>
        </w:tc>
        <w:tc>
          <w:tcPr>
            <w:tcW w:w="1134" w:type="dxa"/>
            <w:gridSpan w:val="3"/>
          </w:tcPr>
          <w:p w14:paraId="2402D750"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1C0AEF6E" w14:textId="77777777" w:rsidR="00C10B1F" w:rsidRPr="00C10B1F" w:rsidRDefault="00C10B1F" w:rsidP="00C10B1F">
            <w:pPr>
              <w:ind w:firstLine="708"/>
              <w:rPr>
                <w:rFonts w:ascii="Times New Roman" w:hAnsi="Times New Roman" w:cs="Times New Roman"/>
                <w:sz w:val="26"/>
                <w:szCs w:val="26"/>
                <w:lang w:eastAsia="ru-RU"/>
              </w:rPr>
            </w:pPr>
          </w:p>
        </w:tc>
        <w:tc>
          <w:tcPr>
            <w:tcW w:w="992" w:type="dxa"/>
            <w:gridSpan w:val="2"/>
          </w:tcPr>
          <w:p w14:paraId="6A9020DB" w14:textId="77777777" w:rsidR="00C10B1F" w:rsidRPr="00C10B1F" w:rsidRDefault="00C10B1F" w:rsidP="00C10B1F">
            <w:pPr>
              <w:ind w:firstLine="708"/>
              <w:rPr>
                <w:rFonts w:ascii="Times New Roman" w:hAnsi="Times New Roman" w:cs="Times New Roman"/>
                <w:sz w:val="26"/>
                <w:szCs w:val="26"/>
                <w:lang w:eastAsia="ru-RU"/>
              </w:rPr>
            </w:pPr>
          </w:p>
        </w:tc>
        <w:tc>
          <w:tcPr>
            <w:tcW w:w="851" w:type="dxa"/>
            <w:gridSpan w:val="2"/>
          </w:tcPr>
          <w:p w14:paraId="36495FDB" w14:textId="77777777" w:rsidR="00C10B1F" w:rsidRPr="00C10B1F" w:rsidRDefault="00C10B1F" w:rsidP="00C10B1F">
            <w:pPr>
              <w:ind w:firstLine="708"/>
              <w:rPr>
                <w:rFonts w:ascii="Times New Roman" w:hAnsi="Times New Roman" w:cs="Times New Roman"/>
                <w:sz w:val="26"/>
                <w:szCs w:val="26"/>
                <w:lang w:eastAsia="ru-RU"/>
              </w:rPr>
            </w:pPr>
          </w:p>
        </w:tc>
        <w:tc>
          <w:tcPr>
            <w:tcW w:w="1417" w:type="dxa"/>
          </w:tcPr>
          <w:p w14:paraId="37EF166C"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418" w:type="dxa"/>
          </w:tcPr>
          <w:p w14:paraId="6A3BFA1C"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19F6EBF3"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1134" w:type="dxa"/>
          </w:tcPr>
          <w:p w14:paraId="30C692B5"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992" w:type="dxa"/>
          </w:tcPr>
          <w:p w14:paraId="4CF703E4" w14:textId="77777777" w:rsidR="00C10B1F" w:rsidRPr="00C10B1F" w:rsidRDefault="00C10B1F" w:rsidP="00C10B1F">
            <w:pPr>
              <w:spacing w:after="0" w:line="240" w:lineRule="auto"/>
              <w:rPr>
                <w:rFonts w:ascii="Times New Roman" w:hAnsi="Times New Roman" w:cs="Times New Roman"/>
                <w:sz w:val="26"/>
                <w:szCs w:val="26"/>
                <w:lang w:eastAsia="ru-RU"/>
              </w:rPr>
            </w:pPr>
          </w:p>
        </w:tc>
        <w:tc>
          <w:tcPr>
            <w:tcW w:w="709" w:type="dxa"/>
          </w:tcPr>
          <w:p w14:paraId="3B5D2F60" w14:textId="77777777" w:rsidR="00C10B1F" w:rsidRPr="00C10B1F" w:rsidRDefault="00C10B1F" w:rsidP="00C10B1F">
            <w:pPr>
              <w:spacing w:after="0" w:line="240" w:lineRule="auto"/>
              <w:rPr>
                <w:rFonts w:ascii="Times New Roman" w:hAnsi="Times New Roman" w:cs="Times New Roman"/>
                <w:sz w:val="26"/>
                <w:szCs w:val="26"/>
                <w:lang w:eastAsia="ru-RU"/>
              </w:rPr>
            </w:pPr>
          </w:p>
        </w:tc>
      </w:tr>
    </w:tbl>
    <w:p w14:paraId="75484E61" w14:textId="77777777" w:rsidR="00C10B1F" w:rsidRPr="00C10B1F" w:rsidRDefault="00C10B1F" w:rsidP="00C10B1F">
      <w:pPr>
        <w:ind w:firstLine="708"/>
        <w:rPr>
          <w:rFonts w:ascii="Times New Roman" w:hAnsi="Times New Roman" w:cs="Times New Roman"/>
          <w:sz w:val="26"/>
          <w:szCs w:val="26"/>
          <w:lang w:eastAsia="ru-RU"/>
        </w:rPr>
      </w:pPr>
    </w:p>
    <w:p w14:paraId="71F3C344" w14:textId="77777777" w:rsidR="00C10B1F" w:rsidRPr="00C10B1F" w:rsidRDefault="00C10B1F" w:rsidP="00C10B1F">
      <w:pPr>
        <w:tabs>
          <w:tab w:val="left" w:pos="1290"/>
        </w:tabs>
        <w:spacing w:after="0" w:line="240" w:lineRule="auto"/>
        <w:rPr>
          <w:rFonts w:ascii="Times New Roman" w:hAnsi="Times New Roman" w:cs="Times New Roman"/>
          <w:sz w:val="28"/>
          <w:szCs w:val="28"/>
        </w:rPr>
      </w:pPr>
      <w:r w:rsidRPr="00C10B1F">
        <w:rPr>
          <w:rFonts w:ascii="Times New Roman" w:hAnsi="Times New Roman" w:cs="Times New Roman"/>
          <w:sz w:val="28"/>
          <w:szCs w:val="28"/>
        </w:rPr>
        <w:t>Заполнению подлежат все строки, в случае отсутствия информации ставится прочерк.</w:t>
      </w:r>
    </w:p>
    <w:p w14:paraId="2F96FFF7" w14:textId="77777777" w:rsidR="00C10B1F" w:rsidRPr="00C10B1F" w:rsidRDefault="00C10B1F" w:rsidP="00C10B1F">
      <w:pPr>
        <w:tabs>
          <w:tab w:val="left" w:pos="1290"/>
        </w:tabs>
        <w:spacing w:after="0" w:line="240" w:lineRule="auto"/>
        <w:rPr>
          <w:rFonts w:ascii="Times New Roman" w:hAnsi="Times New Roman" w:cs="Times New Roman"/>
          <w:sz w:val="28"/>
          <w:szCs w:val="28"/>
          <w:lang w:eastAsia="ru-RU"/>
        </w:rPr>
      </w:pPr>
      <w:r w:rsidRPr="00C10B1F">
        <w:rPr>
          <w:rFonts w:ascii="Times New Roman" w:hAnsi="Times New Roman" w:cs="Times New Roman"/>
          <w:sz w:val="28"/>
          <w:szCs w:val="28"/>
          <w:lang w:eastAsia="ru-RU"/>
        </w:rPr>
        <w:t>-------------------------------</w:t>
      </w:r>
    </w:p>
    <w:p w14:paraId="4EE66EBC" w14:textId="77777777" w:rsidR="00C10B1F" w:rsidRPr="00C10B1F" w:rsidRDefault="00C10B1F" w:rsidP="00C10B1F">
      <w:pPr>
        <w:tabs>
          <w:tab w:val="left" w:pos="1290"/>
        </w:tabs>
        <w:spacing w:after="0" w:line="240" w:lineRule="auto"/>
        <w:jc w:val="both"/>
        <w:rPr>
          <w:rFonts w:ascii="Times New Roman" w:hAnsi="Times New Roman" w:cs="Times New Roman"/>
          <w:sz w:val="28"/>
          <w:szCs w:val="28"/>
          <w:lang w:eastAsia="ru-RU"/>
        </w:rPr>
      </w:pPr>
      <w:r w:rsidRPr="00C10B1F">
        <w:rPr>
          <w:rFonts w:ascii="Times New Roman" w:hAnsi="Times New Roman" w:cs="Times New Roman"/>
          <w:sz w:val="28"/>
          <w:szCs w:val="28"/>
          <w:lang w:eastAsia="ru-RU"/>
        </w:rPr>
        <w:t>&lt;*&gt; Объем расходов подтверждается коммерческими предложениями или ссылкой (скриншот) на сайты со стоимостью товаров, работ, услуг, а также договорами намерений (предварительными договорами/соглашениями), договорами купли-продажи, платежными поручениями.</w:t>
      </w:r>
    </w:p>
    <w:p w14:paraId="7933117D" w14:textId="77777777" w:rsidR="00C10B1F" w:rsidRPr="00C10B1F" w:rsidRDefault="00C10B1F" w:rsidP="00C10B1F">
      <w:pPr>
        <w:spacing w:after="0" w:line="240" w:lineRule="auto"/>
        <w:rPr>
          <w:rFonts w:ascii="Times New Roman" w:hAnsi="Times New Roman" w:cs="Times New Roman"/>
          <w:sz w:val="28"/>
          <w:szCs w:val="28"/>
          <w:lang w:eastAsia="ru-RU"/>
        </w:rPr>
      </w:pPr>
    </w:p>
    <w:p w14:paraId="3732D788" w14:textId="77777777" w:rsidR="00C10B1F" w:rsidRPr="00C10B1F" w:rsidRDefault="00C10B1F" w:rsidP="00C10B1F">
      <w:pPr>
        <w:rPr>
          <w:rFonts w:ascii="Times New Roman" w:hAnsi="Times New Roman" w:cs="Times New Roman"/>
          <w:sz w:val="28"/>
          <w:szCs w:val="28"/>
          <w:lang w:eastAsia="ru-RU"/>
        </w:rPr>
      </w:pPr>
      <w:r w:rsidRPr="00C10B1F">
        <w:rPr>
          <w:rFonts w:ascii="Times New Roman" w:hAnsi="Times New Roman" w:cs="Times New Roman"/>
          <w:sz w:val="28"/>
          <w:szCs w:val="28"/>
          <w:lang w:eastAsia="ru-RU"/>
        </w:rPr>
        <w:t>&lt;**&gt; На период до окончания срока действия соглашения о предоставлении субсидии.</w:t>
      </w:r>
    </w:p>
    <w:p w14:paraId="34833E45" w14:textId="77777777" w:rsidR="00C10B1F" w:rsidRPr="00C10B1F" w:rsidRDefault="00C10B1F" w:rsidP="00C10B1F">
      <w:pPr>
        <w:rPr>
          <w:lang w:eastAsia="ru-RU"/>
        </w:rPr>
      </w:pPr>
    </w:p>
    <w:p w14:paraId="29F8A9F2" w14:textId="77777777" w:rsidR="00C10B1F" w:rsidRPr="00C10B1F" w:rsidRDefault="00C10B1F" w:rsidP="00C10B1F">
      <w:pPr>
        <w:sectPr w:rsidR="00C10B1F" w:rsidRPr="00C10B1F" w:rsidSect="00C10B1F">
          <w:pgSz w:w="16838" w:h="11906" w:orient="landscape"/>
          <w:pgMar w:top="851" w:right="1134" w:bottom="709" w:left="1134" w:header="0" w:footer="0" w:gutter="0"/>
          <w:cols w:space="720"/>
          <w:titlePg/>
        </w:sectPr>
      </w:pPr>
    </w:p>
    <w:p w14:paraId="439C6A54"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val="en-US" w:eastAsia="ru-RU"/>
        </w:rPr>
      </w:pPr>
      <w:r w:rsidRPr="00C10B1F">
        <w:rPr>
          <w:rFonts w:ascii="Times New Roman" w:eastAsia="Times New Roman" w:hAnsi="Times New Roman" w:cs="Times New Roman"/>
          <w:sz w:val="28"/>
          <w:szCs w:val="28"/>
          <w:lang w:eastAsia="ru-RU"/>
        </w:rPr>
        <w:lastRenderedPageBreak/>
        <w:t xml:space="preserve">Приложение № </w:t>
      </w:r>
      <w:r w:rsidRPr="00C10B1F">
        <w:rPr>
          <w:rFonts w:ascii="Times New Roman" w:eastAsia="Times New Roman" w:hAnsi="Times New Roman" w:cs="Times New Roman"/>
          <w:sz w:val="28"/>
          <w:szCs w:val="28"/>
          <w:lang w:val="en-US" w:eastAsia="ru-RU"/>
        </w:rPr>
        <w:t>4</w:t>
      </w:r>
    </w:p>
    <w:p w14:paraId="62A7E1F2"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val="en-US" w:eastAsia="ru-RU"/>
        </w:rPr>
        <w:t xml:space="preserve">                                                                                                           </w:t>
      </w:r>
      <w:r w:rsidRPr="00C10B1F">
        <w:rPr>
          <w:rFonts w:ascii="Times New Roman" w:eastAsia="Times New Roman" w:hAnsi="Times New Roman" w:cs="Times New Roman"/>
          <w:sz w:val="28"/>
          <w:szCs w:val="28"/>
          <w:lang w:eastAsia="ru-RU"/>
        </w:rPr>
        <w:t>к Порядку</w:t>
      </w:r>
    </w:p>
    <w:p w14:paraId="5D93DB0D"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2835"/>
        <w:gridCol w:w="2330"/>
        <w:gridCol w:w="1276"/>
        <w:gridCol w:w="457"/>
        <w:gridCol w:w="2095"/>
      </w:tblGrid>
      <w:tr w:rsidR="00C10B1F" w:rsidRPr="00C10B1F" w14:paraId="133B8A2F" w14:textId="77777777" w:rsidTr="0062773D">
        <w:tc>
          <w:tcPr>
            <w:tcW w:w="9560" w:type="dxa"/>
            <w:gridSpan w:val="6"/>
            <w:tcBorders>
              <w:top w:val="nil"/>
              <w:left w:val="nil"/>
              <w:bottom w:val="nil"/>
              <w:right w:val="nil"/>
            </w:tcBorders>
          </w:tcPr>
          <w:p w14:paraId="0C476F45"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СПРАВКА</w:t>
            </w:r>
          </w:p>
          <w:p w14:paraId="2B8472F9"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 состоянию на 1-е число месяца, в котором подана заявка, содержащая сведения о списочном составе персонала участника отбора и среднемесячной заработной плате по категориям сотрудников, в том числе о работниках с ОВЗ (инвалидностью)</w:t>
            </w:r>
          </w:p>
        </w:tc>
      </w:tr>
      <w:tr w:rsidR="00C10B1F" w:rsidRPr="00C10B1F" w14:paraId="65AA414E" w14:textId="77777777" w:rsidTr="0062773D">
        <w:tc>
          <w:tcPr>
            <w:tcW w:w="9560" w:type="dxa"/>
            <w:gridSpan w:val="6"/>
            <w:tcBorders>
              <w:top w:val="nil"/>
              <w:left w:val="nil"/>
              <w:bottom w:val="nil"/>
              <w:right w:val="nil"/>
            </w:tcBorders>
          </w:tcPr>
          <w:p w14:paraId="6E30EABD"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_______________________________________________________________</w:t>
            </w:r>
          </w:p>
        </w:tc>
      </w:tr>
      <w:tr w:rsidR="00C10B1F" w:rsidRPr="00C10B1F" w14:paraId="1D5721AD" w14:textId="77777777" w:rsidTr="0062773D">
        <w:tc>
          <w:tcPr>
            <w:tcW w:w="9560" w:type="dxa"/>
            <w:gridSpan w:val="6"/>
            <w:tcBorders>
              <w:top w:val="nil"/>
              <w:left w:val="nil"/>
              <w:right w:val="nil"/>
            </w:tcBorders>
          </w:tcPr>
          <w:p w14:paraId="4F9835DC"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(наименование юридического лица, индивидуального предпринимателя)</w:t>
            </w:r>
          </w:p>
        </w:tc>
      </w:tr>
      <w:tr w:rsidR="00C10B1F" w:rsidRPr="00C10B1F" w14:paraId="03C789EB" w14:textId="77777777" w:rsidTr="0062773D">
        <w:tc>
          <w:tcPr>
            <w:tcW w:w="5732" w:type="dxa"/>
            <w:gridSpan w:val="3"/>
          </w:tcPr>
          <w:p w14:paraId="32B39AC7"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сообщает, что списочный состав работников составляет</w:t>
            </w:r>
          </w:p>
        </w:tc>
        <w:tc>
          <w:tcPr>
            <w:tcW w:w="1733" w:type="dxa"/>
            <w:gridSpan w:val="2"/>
            <w:tcBorders>
              <w:bottom w:val="single" w:sz="4" w:space="0" w:color="auto"/>
            </w:tcBorders>
          </w:tcPr>
          <w:p w14:paraId="2F458F39"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p>
        </w:tc>
        <w:tc>
          <w:tcPr>
            <w:tcW w:w="2095" w:type="dxa"/>
          </w:tcPr>
          <w:p w14:paraId="1A9449C3"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5DE7F54"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человек,</w:t>
            </w:r>
          </w:p>
        </w:tc>
      </w:tr>
      <w:tr w:rsidR="00C10B1F" w:rsidRPr="00C10B1F" w14:paraId="6043387F" w14:textId="77777777" w:rsidTr="0062773D">
        <w:tc>
          <w:tcPr>
            <w:tcW w:w="5732" w:type="dxa"/>
            <w:gridSpan w:val="3"/>
          </w:tcPr>
          <w:p w14:paraId="1902AC07"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vertAlign w:val="superscript"/>
                <w:lang w:eastAsia="ru-RU"/>
              </w:rPr>
            </w:pPr>
          </w:p>
        </w:tc>
        <w:tc>
          <w:tcPr>
            <w:tcW w:w="1733" w:type="dxa"/>
            <w:gridSpan w:val="2"/>
            <w:tcBorders>
              <w:top w:val="single" w:sz="4" w:space="0" w:color="auto"/>
            </w:tcBorders>
          </w:tcPr>
          <w:p w14:paraId="168E501A" w14:textId="77777777" w:rsidR="00C10B1F" w:rsidRPr="00C10B1F" w:rsidRDefault="00C10B1F" w:rsidP="00C10B1F">
            <w:pPr>
              <w:widowControl w:val="0"/>
              <w:autoSpaceDE w:val="0"/>
              <w:autoSpaceDN w:val="0"/>
              <w:spacing w:after="0" w:line="240" w:lineRule="auto"/>
              <w:ind w:right="-30"/>
              <w:jc w:val="center"/>
              <w:rPr>
                <w:rFonts w:ascii="Times New Roman" w:eastAsia="Times New Roman" w:hAnsi="Times New Roman" w:cs="Times New Roman"/>
                <w:sz w:val="28"/>
                <w:szCs w:val="28"/>
                <w:vertAlign w:val="superscript"/>
                <w:lang w:eastAsia="ru-RU"/>
              </w:rPr>
            </w:pPr>
            <w:r w:rsidRPr="00C10B1F">
              <w:rPr>
                <w:rFonts w:ascii="Times New Roman" w:eastAsia="Times New Roman" w:hAnsi="Times New Roman" w:cs="Times New Roman"/>
                <w:sz w:val="28"/>
                <w:szCs w:val="28"/>
                <w:vertAlign w:val="superscript"/>
                <w:lang w:eastAsia="ru-RU"/>
              </w:rPr>
              <w:t>(количество человек)</w:t>
            </w:r>
          </w:p>
        </w:tc>
        <w:tc>
          <w:tcPr>
            <w:tcW w:w="2095" w:type="dxa"/>
          </w:tcPr>
          <w:p w14:paraId="6CA3BAD4"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02AA83BB" w14:textId="77777777" w:rsidTr="0062773D">
        <w:tc>
          <w:tcPr>
            <w:tcW w:w="5732" w:type="dxa"/>
            <w:gridSpan w:val="3"/>
          </w:tcPr>
          <w:p w14:paraId="0DDB461E"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из них количество с ОВЗ (инвалидностью) составляет</w:t>
            </w:r>
          </w:p>
        </w:tc>
        <w:tc>
          <w:tcPr>
            <w:tcW w:w="1733" w:type="dxa"/>
            <w:gridSpan w:val="2"/>
            <w:tcBorders>
              <w:bottom w:val="single" w:sz="4" w:space="0" w:color="auto"/>
            </w:tcBorders>
          </w:tcPr>
          <w:p w14:paraId="301DA88B"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095" w:type="dxa"/>
          </w:tcPr>
          <w:p w14:paraId="7CD7A672"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196E54"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человек</w:t>
            </w:r>
          </w:p>
        </w:tc>
      </w:tr>
      <w:tr w:rsidR="00C10B1F" w:rsidRPr="00C10B1F" w14:paraId="0A890D24" w14:textId="77777777" w:rsidTr="0062773D">
        <w:tc>
          <w:tcPr>
            <w:tcW w:w="5732" w:type="dxa"/>
            <w:gridSpan w:val="3"/>
          </w:tcPr>
          <w:p w14:paraId="628C501C"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733" w:type="dxa"/>
            <w:gridSpan w:val="2"/>
            <w:tcBorders>
              <w:top w:val="single" w:sz="4" w:space="0" w:color="auto"/>
            </w:tcBorders>
          </w:tcPr>
          <w:p w14:paraId="3BEA1E56" w14:textId="77777777" w:rsidR="00C10B1F" w:rsidRPr="00C10B1F" w:rsidRDefault="00C10B1F" w:rsidP="00C10B1F">
            <w:pPr>
              <w:widowControl w:val="0"/>
              <w:autoSpaceDE w:val="0"/>
              <w:autoSpaceDN w:val="0"/>
              <w:spacing w:after="0" w:line="240" w:lineRule="auto"/>
              <w:ind w:right="-30"/>
              <w:jc w:val="center"/>
              <w:rPr>
                <w:rFonts w:ascii="Times New Roman" w:eastAsia="Times New Roman" w:hAnsi="Times New Roman" w:cs="Times New Roman"/>
                <w:sz w:val="28"/>
                <w:szCs w:val="28"/>
                <w:vertAlign w:val="superscript"/>
                <w:lang w:eastAsia="ru-RU"/>
              </w:rPr>
            </w:pPr>
            <w:r w:rsidRPr="00C10B1F">
              <w:rPr>
                <w:rFonts w:ascii="Times New Roman" w:eastAsia="Times New Roman" w:hAnsi="Times New Roman" w:cs="Times New Roman"/>
                <w:sz w:val="28"/>
                <w:szCs w:val="28"/>
                <w:vertAlign w:val="superscript"/>
                <w:lang w:eastAsia="ru-RU"/>
              </w:rPr>
              <w:t>(количество человек)</w:t>
            </w:r>
          </w:p>
        </w:tc>
        <w:tc>
          <w:tcPr>
            <w:tcW w:w="2095" w:type="dxa"/>
          </w:tcPr>
          <w:p w14:paraId="1F9AA3C2"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4798A4D6" w14:textId="77777777" w:rsidTr="0062773D">
        <w:tc>
          <w:tcPr>
            <w:tcW w:w="9560" w:type="dxa"/>
            <w:gridSpan w:val="6"/>
            <w:tcBorders>
              <w:left w:val="nil"/>
              <w:bottom w:val="nil"/>
              <w:right w:val="nil"/>
            </w:tcBorders>
          </w:tcPr>
          <w:p w14:paraId="46C9D261" w14:textId="77777777" w:rsidR="00C10B1F" w:rsidRPr="00C10B1F" w:rsidRDefault="00C10B1F" w:rsidP="00C10B1F">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Среднемесячная заработная плата составляет ________________ рублей, в том числе по категориям сотрудников:</w:t>
            </w:r>
          </w:p>
        </w:tc>
      </w:tr>
      <w:tr w:rsidR="00C10B1F" w:rsidRPr="00C10B1F" w14:paraId="607620CF" w14:textId="77777777" w:rsidTr="0062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45F8782A"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п/п</w:t>
            </w:r>
          </w:p>
        </w:tc>
        <w:tc>
          <w:tcPr>
            <w:tcW w:w="2835" w:type="dxa"/>
          </w:tcPr>
          <w:p w14:paraId="6826B59A"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Категория сотрудников</w:t>
            </w:r>
          </w:p>
        </w:tc>
        <w:tc>
          <w:tcPr>
            <w:tcW w:w="3606" w:type="dxa"/>
            <w:gridSpan w:val="2"/>
          </w:tcPr>
          <w:p w14:paraId="3011C6B0"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Списочный состав работников, человек</w:t>
            </w:r>
          </w:p>
        </w:tc>
        <w:tc>
          <w:tcPr>
            <w:tcW w:w="2552" w:type="dxa"/>
            <w:gridSpan w:val="2"/>
          </w:tcPr>
          <w:p w14:paraId="35001D70"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Среднемесячная заработная плата, рублей</w:t>
            </w:r>
          </w:p>
        </w:tc>
      </w:tr>
      <w:tr w:rsidR="00C10B1F" w:rsidRPr="00C10B1F" w14:paraId="5E5C055D" w14:textId="77777777" w:rsidTr="0062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2ED59E3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35" w:type="dxa"/>
          </w:tcPr>
          <w:p w14:paraId="54233E81"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606" w:type="dxa"/>
            <w:gridSpan w:val="2"/>
          </w:tcPr>
          <w:p w14:paraId="6721C03D"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2" w:type="dxa"/>
            <w:gridSpan w:val="2"/>
          </w:tcPr>
          <w:p w14:paraId="14D8DB2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0BE59255" w14:textId="77777777" w:rsidTr="0062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0B46A258"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835" w:type="dxa"/>
          </w:tcPr>
          <w:p w14:paraId="2FCED07A"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606" w:type="dxa"/>
            <w:gridSpan w:val="2"/>
          </w:tcPr>
          <w:p w14:paraId="2C20AF3D"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2" w:type="dxa"/>
            <w:gridSpan w:val="2"/>
          </w:tcPr>
          <w:p w14:paraId="7CEF859B"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0D822440" w14:textId="77777777" w:rsidTr="006277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02" w:type="dxa"/>
            <w:gridSpan w:val="2"/>
          </w:tcPr>
          <w:p w14:paraId="012B86A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ИТОГО</w:t>
            </w:r>
          </w:p>
        </w:tc>
        <w:tc>
          <w:tcPr>
            <w:tcW w:w="3606" w:type="dxa"/>
            <w:gridSpan w:val="2"/>
          </w:tcPr>
          <w:p w14:paraId="7DD93184"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552" w:type="dxa"/>
            <w:gridSpan w:val="2"/>
          </w:tcPr>
          <w:p w14:paraId="104DA365"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54B55476"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340"/>
        <w:gridCol w:w="1474"/>
        <w:gridCol w:w="340"/>
        <w:gridCol w:w="4365"/>
      </w:tblGrid>
      <w:tr w:rsidR="00C10B1F" w:rsidRPr="00C10B1F" w14:paraId="5F07933F" w14:textId="77777777" w:rsidTr="00121275">
        <w:tc>
          <w:tcPr>
            <w:tcW w:w="2551" w:type="dxa"/>
            <w:tcBorders>
              <w:top w:val="nil"/>
              <w:left w:val="nil"/>
              <w:bottom w:val="nil"/>
              <w:right w:val="nil"/>
            </w:tcBorders>
          </w:tcPr>
          <w:p w14:paraId="4B7608F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Руководитель</w:t>
            </w:r>
          </w:p>
        </w:tc>
        <w:tc>
          <w:tcPr>
            <w:tcW w:w="340" w:type="dxa"/>
            <w:tcBorders>
              <w:top w:val="nil"/>
              <w:left w:val="nil"/>
              <w:bottom w:val="nil"/>
              <w:right w:val="nil"/>
            </w:tcBorders>
          </w:tcPr>
          <w:p w14:paraId="0A4293E5"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74" w:type="dxa"/>
            <w:tcBorders>
              <w:top w:val="nil"/>
              <w:left w:val="nil"/>
              <w:bottom w:val="single" w:sz="4" w:space="0" w:color="auto"/>
              <w:right w:val="nil"/>
            </w:tcBorders>
          </w:tcPr>
          <w:p w14:paraId="37307974"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59B038FF"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w:t>
            </w:r>
          </w:p>
        </w:tc>
        <w:tc>
          <w:tcPr>
            <w:tcW w:w="4365" w:type="dxa"/>
            <w:tcBorders>
              <w:top w:val="nil"/>
              <w:left w:val="nil"/>
              <w:bottom w:val="single" w:sz="4" w:space="0" w:color="auto"/>
              <w:right w:val="nil"/>
            </w:tcBorders>
          </w:tcPr>
          <w:p w14:paraId="58877104"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1A4466BA" w14:textId="77777777" w:rsidTr="00121275">
        <w:tc>
          <w:tcPr>
            <w:tcW w:w="2551" w:type="dxa"/>
            <w:tcBorders>
              <w:top w:val="nil"/>
              <w:left w:val="nil"/>
              <w:bottom w:val="nil"/>
              <w:right w:val="nil"/>
            </w:tcBorders>
          </w:tcPr>
          <w:p w14:paraId="40A8CE33"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40" w:type="dxa"/>
            <w:tcBorders>
              <w:top w:val="nil"/>
              <w:left w:val="nil"/>
              <w:bottom w:val="nil"/>
              <w:right w:val="nil"/>
            </w:tcBorders>
          </w:tcPr>
          <w:p w14:paraId="26FB4D1A"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474" w:type="dxa"/>
            <w:tcBorders>
              <w:top w:val="single" w:sz="4" w:space="0" w:color="auto"/>
              <w:left w:val="nil"/>
              <w:bottom w:val="nil"/>
              <w:right w:val="nil"/>
            </w:tcBorders>
          </w:tcPr>
          <w:p w14:paraId="11C9985E"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C10B1F">
              <w:rPr>
                <w:rFonts w:ascii="Times New Roman" w:eastAsia="Times New Roman" w:hAnsi="Times New Roman" w:cs="Times New Roman"/>
                <w:sz w:val="28"/>
                <w:szCs w:val="28"/>
                <w:vertAlign w:val="superscript"/>
                <w:lang w:eastAsia="ru-RU"/>
              </w:rPr>
              <w:t>(подпись)</w:t>
            </w:r>
          </w:p>
        </w:tc>
        <w:tc>
          <w:tcPr>
            <w:tcW w:w="340" w:type="dxa"/>
            <w:tcBorders>
              <w:top w:val="nil"/>
              <w:left w:val="nil"/>
              <w:bottom w:val="nil"/>
              <w:right w:val="nil"/>
            </w:tcBorders>
          </w:tcPr>
          <w:p w14:paraId="7DE71148"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vertAlign w:val="superscript"/>
                <w:lang w:eastAsia="ru-RU"/>
              </w:rPr>
            </w:pPr>
          </w:p>
        </w:tc>
        <w:tc>
          <w:tcPr>
            <w:tcW w:w="4365" w:type="dxa"/>
            <w:tcBorders>
              <w:top w:val="single" w:sz="4" w:space="0" w:color="auto"/>
              <w:left w:val="nil"/>
              <w:bottom w:val="nil"/>
              <w:right w:val="nil"/>
            </w:tcBorders>
          </w:tcPr>
          <w:p w14:paraId="248EEDC5"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vertAlign w:val="superscript"/>
                <w:lang w:eastAsia="ru-RU"/>
              </w:rPr>
            </w:pPr>
            <w:r w:rsidRPr="00C10B1F">
              <w:rPr>
                <w:rFonts w:ascii="Times New Roman" w:eastAsia="Times New Roman" w:hAnsi="Times New Roman" w:cs="Times New Roman"/>
                <w:sz w:val="28"/>
                <w:szCs w:val="28"/>
                <w:vertAlign w:val="superscript"/>
                <w:lang w:eastAsia="ru-RU"/>
              </w:rPr>
              <w:t>(расшифровка подписи)</w:t>
            </w:r>
          </w:p>
        </w:tc>
      </w:tr>
    </w:tbl>
    <w:p w14:paraId="4D259DF9" w14:textId="77777777" w:rsidR="00C10B1F" w:rsidRPr="00C10B1F" w:rsidRDefault="00C10B1F" w:rsidP="00C10B1F">
      <w:pPr>
        <w:rPr>
          <w:rFonts w:ascii="Times New Roman" w:hAnsi="Times New Roman" w:cs="Times New Roman"/>
          <w:sz w:val="28"/>
          <w:szCs w:val="28"/>
        </w:rPr>
      </w:pPr>
    </w:p>
    <w:p w14:paraId="372A4056"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6AF2E5C7"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0365E886"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77961F70"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554105D2"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20100A6A"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val="en-US" w:eastAsia="ru-RU"/>
        </w:rPr>
      </w:pPr>
    </w:p>
    <w:p w14:paraId="226C3B5C" w14:textId="77777777" w:rsidR="00C10B1F" w:rsidRPr="00C10B1F" w:rsidRDefault="00C10B1F" w:rsidP="00C10B1F">
      <w:pPr>
        <w:rPr>
          <w:rFonts w:ascii="Times New Roman" w:eastAsia="Times New Roman" w:hAnsi="Times New Roman" w:cs="Times New Roman"/>
          <w:sz w:val="28"/>
          <w:szCs w:val="28"/>
          <w:lang w:eastAsia="ru-RU"/>
        </w:rPr>
      </w:pPr>
      <w:r w:rsidRPr="00C10B1F">
        <w:rPr>
          <w:rFonts w:ascii="Times New Roman" w:hAnsi="Times New Roman" w:cs="Times New Roman"/>
          <w:sz w:val="28"/>
          <w:szCs w:val="28"/>
        </w:rPr>
        <w:br w:type="page"/>
      </w:r>
    </w:p>
    <w:p w14:paraId="2D2DEA67"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Приложение № 5</w:t>
      </w:r>
    </w:p>
    <w:p w14:paraId="55862AD0"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к Порядку</w:t>
      </w:r>
    </w:p>
    <w:p w14:paraId="17254CA6" w14:textId="77777777" w:rsidR="00C10B1F" w:rsidRPr="00C10B1F" w:rsidRDefault="00C10B1F" w:rsidP="00C10B1F">
      <w:pPr>
        <w:widowControl w:val="0"/>
        <w:autoSpaceDE w:val="0"/>
        <w:autoSpaceDN w:val="0"/>
        <w:spacing w:after="1" w:line="240" w:lineRule="auto"/>
        <w:rPr>
          <w:rFonts w:ascii="Times New Roman" w:eastAsia="Times New Roman" w:hAnsi="Times New Roman" w:cs="Times New Roman"/>
          <w:sz w:val="28"/>
          <w:szCs w:val="28"/>
          <w:lang w:eastAsia="ru-RU"/>
        </w:rPr>
      </w:pPr>
    </w:p>
    <w:p w14:paraId="0CFA430A" w14:textId="77777777" w:rsidR="00C10B1F" w:rsidRPr="00C10B1F" w:rsidRDefault="00C10B1F" w:rsidP="00C10B1F">
      <w:pPr>
        <w:widowControl w:val="0"/>
        <w:autoSpaceDE w:val="0"/>
        <w:autoSpaceDN w:val="0"/>
        <w:spacing w:after="0" w:line="240" w:lineRule="auto"/>
        <w:ind w:firstLine="540"/>
        <w:jc w:val="center"/>
        <w:rPr>
          <w:rFonts w:ascii="Times New Roman" w:hAnsi="Times New Roman" w:cs="Times New Roman"/>
          <w:sz w:val="28"/>
          <w:szCs w:val="28"/>
        </w:rPr>
      </w:pPr>
      <w:r w:rsidRPr="00C10B1F">
        <w:rPr>
          <w:rFonts w:ascii="Times New Roman" w:hAnsi="Times New Roman" w:cs="Times New Roman"/>
          <w:sz w:val="28"/>
          <w:szCs w:val="28"/>
        </w:rPr>
        <w:t>СОГЛАСИЕ</w:t>
      </w:r>
    </w:p>
    <w:p w14:paraId="77EA9C17" w14:textId="77777777" w:rsidR="00C10B1F" w:rsidRPr="00C10B1F" w:rsidRDefault="00C10B1F" w:rsidP="00C10B1F">
      <w:pPr>
        <w:widowControl w:val="0"/>
        <w:autoSpaceDE w:val="0"/>
        <w:autoSpaceDN w:val="0"/>
        <w:spacing w:after="0" w:line="240" w:lineRule="auto"/>
        <w:ind w:firstLine="540"/>
        <w:jc w:val="center"/>
        <w:rPr>
          <w:rFonts w:ascii="Times New Roman" w:hAnsi="Times New Roman" w:cs="Times New Roman"/>
          <w:sz w:val="28"/>
          <w:szCs w:val="28"/>
        </w:rPr>
      </w:pPr>
      <w:r w:rsidRPr="00C10B1F">
        <w:rPr>
          <w:rFonts w:ascii="Times New Roman" w:hAnsi="Times New Roman" w:cs="Times New Roman"/>
          <w:sz w:val="28"/>
          <w:szCs w:val="28"/>
        </w:rPr>
        <w:t>НА ОБРАБОТКУ ПЕРСОНАЛЬНЫХ ДАННЫХ</w:t>
      </w:r>
    </w:p>
    <w:p w14:paraId="7E7306CD"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DD8EEC5"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Я,___________________________________________________________________,</w:t>
      </w:r>
    </w:p>
    <w:p w14:paraId="264CBEA1"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 w:val="28"/>
          <w:szCs w:val="28"/>
        </w:rPr>
      </w:pPr>
      <w:r w:rsidRPr="00C10B1F">
        <w:rPr>
          <w:rFonts w:ascii="Times New Roman" w:hAnsi="Times New Roman" w:cs="Times New Roman"/>
          <w:i/>
          <w:szCs w:val="28"/>
        </w:rPr>
        <w:t xml:space="preserve">                                         (фамилия, имя, отчество (при наличии)</w:t>
      </w:r>
    </w:p>
    <w:p w14:paraId="6939EFC4"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паспорт ___________выдан_____________________________________________,</w:t>
      </w:r>
    </w:p>
    <w:p w14:paraId="6EB024C4"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r w:rsidRPr="00C10B1F">
        <w:rPr>
          <w:rFonts w:ascii="Times New Roman" w:hAnsi="Times New Roman" w:cs="Times New Roman"/>
          <w:i/>
          <w:szCs w:val="28"/>
        </w:rPr>
        <w:t>(серия, номер)</w:t>
      </w:r>
      <w:r w:rsidRPr="00C10B1F">
        <w:rPr>
          <w:rFonts w:ascii="Times New Roman" w:hAnsi="Times New Roman" w:cs="Times New Roman"/>
          <w:sz w:val="28"/>
          <w:szCs w:val="28"/>
        </w:rPr>
        <w:t xml:space="preserve">                             </w:t>
      </w:r>
      <w:r w:rsidRPr="00C10B1F">
        <w:rPr>
          <w:rFonts w:ascii="Times New Roman" w:hAnsi="Times New Roman" w:cs="Times New Roman"/>
          <w:i/>
          <w:szCs w:val="28"/>
        </w:rPr>
        <w:t>(когда и кем выдан)</w:t>
      </w:r>
    </w:p>
    <w:p w14:paraId="767F68FD"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проживающий по адресу:_______________________________________________,</w:t>
      </w:r>
    </w:p>
    <w:p w14:paraId="10EBA06F"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контактная информация:________________________________________________</w:t>
      </w:r>
    </w:p>
    <w:p w14:paraId="3A7672CE"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 w:val="28"/>
          <w:szCs w:val="28"/>
        </w:rPr>
      </w:pPr>
      <w:r w:rsidRPr="00C10B1F">
        <w:rPr>
          <w:rFonts w:ascii="Times New Roman" w:hAnsi="Times New Roman" w:cs="Times New Roman"/>
          <w:i/>
          <w:szCs w:val="28"/>
        </w:rPr>
        <w:t>(номер телефона, адрес электронной почты или почтовый адрес субъекта персональных данных)</w:t>
      </w:r>
    </w:p>
    <w:p w14:paraId="6D1F1051"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даю  согласие на обработку своих персональных данных.</w:t>
      </w:r>
    </w:p>
    <w:p w14:paraId="5BC1D834"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ab/>
      </w:r>
    </w:p>
    <w:p w14:paraId="36902892"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Согласие дается администрации города Благовещенска, находящейся по адресу: 675004, Амурская область, г. Благовещенск, ул. Ленина, д. 133 </w:t>
      </w:r>
    </w:p>
    <w:p w14:paraId="53712F2C"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ИНН 2801032015, ОГРН 1022800520588.</w:t>
      </w:r>
    </w:p>
    <w:p w14:paraId="382B856C"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Сведения  об информационных ресурсах оператора ______________________</w:t>
      </w:r>
    </w:p>
    <w:p w14:paraId="78AA6349"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w:t>
      </w:r>
    </w:p>
    <w:p w14:paraId="3BAFECA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67172D6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Цель обработки персональных данных: подача документов для участия в отборе на предоставление гранта в форме субсидии субъектам малого и среднего предпринимательства на финансовое обеспечение затрат на реновацию номерного фонда средств размещения городского округа города Благовещенска.</w:t>
      </w:r>
    </w:p>
    <w:p w14:paraId="7F363EC7"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p>
    <w:p w14:paraId="5F13617C"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Категории  и перечень персональных данных, на обработку которых дается согласие субъекта персональных данных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 ____________________________________________</w:t>
      </w:r>
    </w:p>
    <w:p w14:paraId="058FC25E" w14:textId="77777777" w:rsidR="00C10B1F" w:rsidRPr="00C10B1F" w:rsidRDefault="00C10B1F" w:rsidP="00C10B1F">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 xml:space="preserve">_________________________________________________________________________. </w:t>
      </w:r>
    </w:p>
    <w:p w14:paraId="77204E56"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(перечисляются персональные данные)</w:t>
      </w:r>
    </w:p>
    <w:p w14:paraId="2D6A304E" w14:textId="31F679E0"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Специальные категории  персональных данных, в отношении которых  субъект персональных данных дает свое на их обработку (расовая, </w:t>
      </w:r>
      <w:r w:rsidRPr="00C10B1F">
        <w:rPr>
          <w:rFonts w:ascii="Times New Roman" w:hAnsi="Times New Roman" w:cs="Times New Roman"/>
          <w:sz w:val="28"/>
          <w:szCs w:val="28"/>
        </w:rPr>
        <w:lastRenderedPageBreak/>
        <w:t>национальная принадлежности, политические взгляды, религиозные или философские убеждения, состояние здоровья, интимной жизни, сведения о судимости, биометрические персональные данные)</w:t>
      </w:r>
    </w:p>
    <w:p w14:paraId="5DCBEBF0" w14:textId="77777777" w:rsidR="00C10B1F" w:rsidRPr="00C10B1F" w:rsidRDefault="00C10B1F" w:rsidP="00C10B1F">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14:paraId="73273A97" w14:textId="77777777" w:rsidR="00C10B1F" w:rsidRPr="00C10B1F" w:rsidRDefault="00C10B1F" w:rsidP="00C10B1F">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14:paraId="42FF9BF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(перечисляются персональные данные)</w:t>
      </w:r>
    </w:p>
    <w:p w14:paraId="630FC007" w14:textId="084A5DFE"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запретов_________________________________________</w:t>
      </w:r>
    </w:p>
    <w:p w14:paraId="6E46B032" w14:textId="77777777" w:rsidR="00C10B1F" w:rsidRPr="00C10B1F" w:rsidRDefault="00C10B1F" w:rsidP="00C10B1F">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14:paraId="28E25E55"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(заполняется по  желанию субъекта персональных данных)</w:t>
      </w:r>
    </w:p>
    <w:p w14:paraId="0F49B993"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Условия, при которых персональные данные  могут передаваться  оператором (только по внутренней сети оператора,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данных)__________________________________________________________________</w:t>
      </w:r>
    </w:p>
    <w:p w14:paraId="1A60F5F3" w14:textId="77777777" w:rsidR="00C10B1F" w:rsidRPr="00C10B1F" w:rsidRDefault="00C10B1F" w:rsidP="00C10B1F">
      <w:pPr>
        <w:widowControl w:val="0"/>
        <w:autoSpaceDE w:val="0"/>
        <w:autoSpaceDN w:val="0"/>
        <w:spacing w:after="0" w:line="240" w:lineRule="auto"/>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_________________________________________________________________________</w:t>
      </w:r>
    </w:p>
    <w:p w14:paraId="14C831F0"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(заполняется  по желанию субъекта персональных данных)</w:t>
      </w:r>
    </w:p>
    <w:p w14:paraId="5F3082AD"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предоставляется на осуществление действий в отношении моих персональных данных, которые необходимы для достижения указанных выше целей, включая (без ограничения):</w:t>
      </w:r>
    </w:p>
    <w:p w14:paraId="6312136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сбор; </w:t>
      </w:r>
    </w:p>
    <w:p w14:paraId="477FD147"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-запись; </w:t>
      </w:r>
    </w:p>
    <w:p w14:paraId="0D8C6FB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систематизацию;</w:t>
      </w:r>
    </w:p>
    <w:p w14:paraId="5FA711BA"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накопление; </w:t>
      </w:r>
    </w:p>
    <w:p w14:paraId="276000A3"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хранение; </w:t>
      </w:r>
    </w:p>
    <w:p w14:paraId="29052E8E"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-уточнение (обновление, изменение); </w:t>
      </w:r>
    </w:p>
    <w:p w14:paraId="46D7C00C"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-извлечение; </w:t>
      </w:r>
    </w:p>
    <w:p w14:paraId="5DEF6A9E"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использование; </w:t>
      </w:r>
    </w:p>
    <w:p w14:paraId="44DA1C92"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передачу (распространение, предоставление, доступ);</w:t>
      </w:r>
    </w:p>
    <w:p w14:paraId="7E86D976"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обезличивание;</w:t>
      </w:r>
    </w:p>
    <w:p w14:paraId="16518E90"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блокирование; </w:t>
      </w:r>
    </w:p>
    <w:p w14:paraId="51D6E62E"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удаление;</w:t>
      </w:r>
    </w:p>
    <w:p w14:paraId="3C495192"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уничтожение персональных данных.</w:t>
      </w:r>
    </w:p>
    <w:p w14:paraId="63CB263A"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i/>
          <w:szCs w:val="28"/>
        </w:rPr>
      </w:pPr>
      <w:r w:rsidRPr="00C10B1F">
        <w:rPr>
          <w:rFonts w:ascii="Times New Roman" w:hAnsi="Times New Roman" w:cs="Times New Roman"/>
          <w:i/>
          <w:szCs w:val="28"/>
        </w:rPr>
        <w:t xml:space="preserve">      (нужное подчеркнуть)</w:t>
      </w:r>
    </w:p>
    <w:p w14:paraId="03867742"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10"/>
          <w:szCs w:val="28"/>
        </w:rPr>
      </w:pPr>
    </w:p>
    <w:p w14:paraId="5899DFF0"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Я проинформирован, что администрация города Благовещенска гарантирует                                                                                                                                                      обработку моих персональных данных в соответствии с действующим </w:t>
      </w:r>
      <w:r w:rsidRPr="00C10B1F">
        <w:rPr>
          <w:rFonts w:ascii="Times New Roman" w:hAnsi="Times New Roman" w:cs="Times New Roman"/>
          <w:sz w:val="28"/>
          <w:szCs w:val="28"/>
        </w:rPr>
        <w:lastRenderedPageBreak/>
        <w:t>законодательством Российской Федерации как неавтоматизированным, так и автоматизированным способами.</w:t>
      </w:r>
    </w:p>
    <w:p w14:paraId="2230E689"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Даю согласие на передачу (предоставление) администрации города Благовещенска моих персональных данных.</w:t>
      </w:r>
    </w:p>
    <w:p w14:paraId="4908E245" w14:textId="797BF854"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на обработку персональных данных действует с момента его представления до «__» _________20___ г./ до достижения целей обработки персональных данных /до его отзыва.</w:t>
      </w:r>
    </w:p>
    <w:p w14:paraId="74DD5C5C"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Настоящее согласие может быть отозвано мной в любое время путем подачи в администрацию города Благовещенска заявления в простой письменной форме или посредством направления письменного уведомления на электронный адрес/или указать иной способ: _______________________</w:t>
      </w:r>
    </w:p>
    <w:p w14:paraId="6B2D39D1"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411005A1"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«____» ___________ 20__ г.   </w:t>
      </w:r>
      <w:r w:rsidRPr="00C10B1F">
        <w:rPr>
          <w:rFonts w:ascii="Times New Roman" w:hAnsi="Times New Roman" w:cs="Times New Roman"/>
          <w:sz w:val="28"/>
          <w:szCs w:val="28"/>
        </w:rPr>
        <w:tab/>
        <w:t>______________________________</w:t>
      </w:r>
    </w:p>
    <w:p w14:paraId="1EB4D153"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ФИО                                                                </w:t>
      </w:r>
    </w:p>
    <w:p w14:paraId="19CF1CD8"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ab/>
      </w:r>
    </w:p>
    <w:p w14:paraId="39924D15"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CA3E476"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______________/_______________/</w:t>
      </w:r>
    </w:p>
    <w:p w14:paraId="768067CB" w14:textId="77777777"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Подпись</w:t>
      </w:r>
    </w:p>
    <w:p w14:paraId="2F6CC1BA"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p>
    <w:p w14:paraId="38EFFB3C"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694AB138"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71DB17E8"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65B9774B"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2521CADA"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C7CB9B1"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69E1CDF9"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0B94D9AA"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97D6497"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54322310"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28BCFF2B"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42623698"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0A8E246F"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4B4193EE"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3FD0A96"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4DC8B0A0"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1449F1B"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C83D5E6"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2FD2440"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2F5814C"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73F1E5E"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53E4E095"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17F79FE4"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0D6D1039" w14:textId="77777777" w:rsid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p>
    <w:p w14:paraId="371ACA49" w14:textId="207F82C6" w:rsidR="00C10B1F" w:rsidRPr="00C10B1F" w:rsidRDefault="00C10B1F" w:rsidP="00C10B1F">
      <w:pPr>
        <w:widowControl w:val="0"/>
        <w:autoSpaceDE w:val="0"/>
        <w:autoSpaceDN w:val="0"/>
        <w:spacing w:after="0" w:line="240" w:lineRule="auto"/>
        <w:ind w:firstLine="540"/>
        <w:jc w:val="both"/>
        <w:rPr>
          <w:rFonts w:ascii="Times New Roman" w:hAnsi="Times New Roman" w:cs="Times New Roman"/>
          <w:sz w:val="28"/>
          <w:szCs w:val="28"/>
        </w:rPr>
      </w:pPr>
      <w:r w:rsidRPr="00C10B1F">
        <w:rPr>
          <w:rFonts w:ascii="Times New Roman" w:hAnsi="Times New Roman" w:cs="Times New Roman"/>
          <w:sz w:val="28"/>
          <w:szCs w:val="28"/>
        </w:rPr>
        <w:t xml:space="preserve">          </w:t>
      </w:r>
    </w:p>
    <w:p w14:paraId="19CF2FF5" w14:textId="77777777" w:rsidR="00C10B1F" w:rsidRPr="00C10B1F" w:rsidRDefault="00C10B1F" w:rsidP="00C10B1F">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lastRenderedPageBreak/>
        <w:t>Приложение № 6</w:t>
      </w:r>
    </w:p>
    <w:p w14:paraId="3C6F90E3"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к Порядку</w:t>
      </w:r>
    </w:p>
    <w:p w14:paraId="1F1627DD"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30040322"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24F8EB85"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Резервный список</w:t>
      </w:r>
    </w:p>
    <w:p w14:paraId="7C7021AF"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получателей субсидии, в отношении которых принято решение</w:t>
      </w:r>
    </w:p>
    <w:p w14:paraId="74C924A4"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о предоставлении субсидии</w:t>
      </w:r>
    </w:p>
    <w:p w14:paraId="638FA156"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98"/>
        <w:gridCol w:w="1921"/>
        <w:gridCol w:w="3182"/>
      </w:tblGrid>
      <w:tr w:rsidR="00C10B1F" w:rsidRPr="00C10B1F" w14:paraId="17886025" w14:textId="77777777" w:rsidTr="0062773D">
        <w:tc>
          <w:tcPr>
            <w:tcW w:w="567" w:type="dxa"/>
          </w:tcPr>
          <w:p w14:paraId="182D4087"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w:t>
            </w:r>
          </w:p>
          <w:p w14:paraId="1B113E2E"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п/п</w:t>
            </w:r>
          </w:p>
        </w:tc>
        <w:tc>
          <w:tcPr>
            <w:tcW w:w="4598" w:type="dxa"/>
          </w:tcPr>
          <w:p w14:paraId="7F8B3AF5"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Наименование субъекта МСП</w:t>
            </w:r>
          </w:p>
        </w:tc>
        <w:tc>
          <w:tcPr>
            <w:tcW w:w="1921" w:type="dxa"/>
          </w:tcPr>
          <w:p w14:paraId="1B61B773"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ИНН</w:t>
            </w:r>
          </w:p>
        </w:tc>
        <w:tc>
          <w:tcPr>
            <w:tcW w:w="3182" w:type="dxa"/>
          </w:tcPr>
          <w:p w14:paraId="0EC786BB" w14:textId="77777777" w:rsidR="00C10B1F" w:rsidRPr="00C10B1F" w:rsidRDefault="00C10B1F" w:rsidP="00C10B1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Сумма субсидии (рублей)</w:t>
            </w:r>
          </w:p>
        </w:tc>
      </w:tr>
      <w:tr w:rsidR="00C10B1F" w:rsidRPr="00C10B1F" w14:paraId="56365328" w14:textId="77777777" w:rsidTr="0062773D">
        <w:tc>
          <w:tcPr>
            <w:tcW w:w="567" w:type="dxa"/>
          </w:tcPr>
          <w:p w14:paraId="65DD255C"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1.</w:t>
            </w:r>
          </w:p>
        </w:tc>
        <w:tc>
          <w:tcPr>
            <w:tcW w:w="4598" w:type="dxa"/>
          </w:tcPr>
          <w:p w14:paraId="6FEF23EB"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21" w:type="dxa"/>
          </w:tcPr>
          <w:p w14:paraId="4441E4FC"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82" w:type="dxa"/>
          </w:tcPr>
          <w:p w14:paraId="2EFA5FB4"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13B94656" w14:textId="77777777" w:rsidTr="0062773D">
        <w:tc>
          <w:tcPr>
            <w:tcW w:w="567" w:type="dxa"/>
          </w:tcPr>
          <w:p w14:paraId="7D210C68"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2.</w:t>
            </w:r>
          </w:p>
        </w:tc>
        <w:tc>
          <w:tcPr>
            <w:tcW w:w="4598" w:type="dxa"/>
          </w:tcPr>
          <w:p w14:paraId="77E5DAAE"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21" w:type="dxa"/>
          </w:tcPr>
          <w:p w14:paraId="48032A70"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82" w:type="dxa"/>
          </w:tcPr>
          <w:p w14:paraId="3C7FF3D0"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60AA28F0" w14:textId="77777777" w:rsidTr="0062773D">
        <w:tc>
          <w:tcPr>
            <w:tcW w:w="567" w:type="dxa"/>
          </w:tcPr>
          <w:p w14:paraId="45CC0791"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98" w:type="dxa"/>
          </w:tcPr>
          <w:p w14:paraId="3F4B139A"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1921" w:type="dxa"/>
          </w:tcPr>
          <w:p w14:paraId="3E3BD130"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82" w:type="dxa"/>
          </w:tcPr>
          <w:p w14:paraId="17D4FAE7"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C10B1F" w:rsidRPr="00C10B1F" w14:paraId="5C58A67A" w14:textId="77777777" w:rsidTr="0062773D">
        <w:tc>
          <w:tcPr>
            <w:tcW w:w="567" w:type="dxa"/>
          </w:tcPr>
          <w:p w14:paraId="7AF161CA"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4598" w:type="dxa"/>
          </w:tcPr>
          <w:p w14:paraId="1941841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Итого</w:t>
            </w:r>
          </w:p>
        </w:tc>
        <w:tc>
          <w:tcPr>
            <w:tcW w:w="1921" w:type="dxa"/>
          </w:tcPr>
          <w:p w14:paraId="017503A8"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182" w:type="dxa"/>
          </w:tcPr>
          <w:p w14:paraId="0119F856" w14:textId="77777777" w:rsidR="00C10B1F" w:rsidRPr="00C10B1F" w:rsidRDefault="00C10B1F" w:rsidP="00C10B1F">
            <w:pPr>
              <w:widowControl w:val="0"/>
              <w:autoSpaceDE w:val="0"/>
              <w:autoSpaceDN w:val="0"/>
              <w:spacing w:after="0" w:line="240" w:lineRule="auto"/>
              <w:rPr>
                <w:rFonts w:ascii="Times New Roman" w:eastAsia="Times New Roman" w:hAnsi="Times New Roman" w:cs="Times New Roman"/>
                <w:sz w:val="28"/>
                <w:szCs w:val="28"/>
                <w:lang w:eastAsia="ru-RU"/>
              </w:rPr>
            </w:pPr>
          </w:p>
        </w:tc>
      </w:tr>
    </w:tbl>
    <w:p w14:paraId="4FF7743D"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6333388D" w14:textId="77777777" w:rsidR="00C10B1F" w:rsidRPr="00C10B1F" w:rsidRDefault="00C10B1F" w:rsidP="00C10B1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3F0D64BF"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Председатель комиссии     ___________________/ФИО </w:t>
      </w:r>
    </w:p>
    <w:p w14:paraId="7FDEBFF6"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Секретарь комиссии           ___________________/ФИО</w:t>
      </w:r>
    </w:p>
    <w:p w14:paraId="1F7732A3"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p>
    <w:p w14:paraId="3ADE4AD7"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Члены комиссии                 ___________________/ФИО</w:t>
      </w:r>
    </w:p>
    <w:p w14:paraId="7CE9F9B6"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___________________/ФИО</w:t>
      </w:r>
    </w:p>
    <w:p w14:paraId="371DB2A1" w14:textId="77777777" w:rsidR="00C10B1F" w:rsidRPr="00C10B1F" w:rsidRDefault="00C10B1F" w:rsidP="00C10B1F">
      <w:pPr>
        <w:widowControl w:val="0"/>
        <w:autoSpaceDE w:val="0"/>
        <w:autoSpaceDN w:val="0"/>
        <w:spacing w:before="100" w:after="100" w:line="240" w:lineRule="auto"/>
        <w:jc w:val="both"/>
        <w:rPr>
          <w:rFonts w:ascii="Times New Roman" w:eastAsia="Times New Roman" w:hAnsi="Times New Roman" w:cs="Times New Roman"/>
          <w:sz w:val="28"/>
          <w:szCs w:val="28"/>
          <w:lang w:eastAsia="ru-RU"/>
        </w:rPr>
      </w:pPr>
      <w:r w:rsidRPr="00C10B1F">
        <w:rPr>
          <w:rFonts w:ascii="Times New Roman" w:eastAsia="Times New Roman" w:hAnsi="Times New Roman" w:cs="Times New Roman"/>
          <w:sz w:val="28"/>
          <w:szCs w:val="28"/>
          <w:lang w:eastAsia="ru-RU"/>
        </w:rPr>
        <w:t xml:space="preserve">                                            ___________________/ФИО</w:t>
      </w:r>
    </w:p>
    <w:p w14:paraId="095A998B" w14:textId="77777777" w:rsidR="00C10B1F" w:rsidRPr="00C10B1F" w:rsidRDefault="00C10B1F" w:rsidP="00C10B1F">
      <w:pPr>
        <w:rPr>
          <w:rFonts w:ascii="Times New Roman" w:hAnsi="Times New Roman" w:cs="Times New Roman"/>
          <w:sz w:val="28"/>
          <w:szCs w:val="28"/>
        </w:rPr>
      </w:pPr>
    </w:p>
    <w:p w14:paraId="73C10ECF" w14:textId="77777777" w:rsidR="00C10B1F" w:rsidRPr="00C10B1F" w:rsidRDefault="00C10B1F" w:rsidP="00C10B1F">
      <w:pPr>
        <w:rPr>
          <w:rFonts w:ascii="Times New Roman" w:hAnsi="Times New Roman" w:cs="Times New Roman"/>
          <w:sz w:val="28"/>
          <w:szCs w:val="28"/>
        </w:rPr>
      </w:pPr>
    </w:p>
    <w:p w14:paraId="50620692" w14:textId="77777777" w:rsidR="00C10B1F" w:rsidRPr="00C10B1F" w:rsidRDefault="00C10B1F" w:rsidP="00C10B1F">
      <w:pPr>
        <w:rPr>
          <w:rFonts w:ascii="Times New Roman" w:hAnsi="Times New Roman" w:cs="Times New Roman"/>
          <w:sz w:val="28"/>
          <w:szCs w:val="28"/>
        </w:rPr>
      </w:pPr>
    </w:p>
    <w:p w14:paraId="5BA2F41E" w14:textId="77777777" w:rsidR="00C10B1F" w:rsidRPr="00C10B1F" w:rsidRDefault="00C10B1F" w:rsidP="00C10B1F">
      <w:pPr>
        <w:tabs>
          <w:tab w:val="left" w:pos="1164"/>
        </w:tabs>
        <w:rPr>
          <w:rFonts w:ascii="Times New Roman" w:hAnsi="Times New Roman" w:cs="Times New Roman"/>
          <w:sz w:val="28"/>
          <w:szCs w:val="28"/>
        </w:rPr>
      </w:pPr>
    </w:p>
    <w:p w14:paraId="3D78D402" w14:textId="77777777" w:rsidR="004E6087" w:rsidRPr="0069226E" w:rsidRDefault="004E6087" w:rsidP="00C10B1F">
      <w:pPr>
        <w:pStyle w:val="ConsPlusNormal"/>
        <w:spacing w:after="1"/>
        <w:jc w:val="center"/>
        <w:rPr>
          <w:rFonts w:ascii="Times New Roman" w:hAnsi="Times New Roman" w:cs="Times New Roman"/>
          <w:sz w:val="28"/>
          <w:szCs w:val="28"/>
        </w:rPr>
      </w:pPr>
      <w:bookmarkStart w:id="1" w:name="P55"/>
      <w:bookmarkStart w:id="2" w:name="P109"/>
      <w:bookmarkStart w:id="3" w:name="P126"/>
      <w:bookmarkStart w:id="4" w:name="P165"/>
      <w:bookmarkStart w:id="5" w:name="P210"/>
      <w:bookmarkStart w:id="6" w:name="P241"/>
      <w:bookmarkStart w:id="7" w:name="P352"/>
      <w:bookmarkStart w:id="8" w:name="P730"/>
      <w:bookmarkStart w:id="9" w:name="P765"/>
      <w:bookmarkStart w:id="10" w:name="P820"/>
      <w:bookmarkEnd w:id="1"/>
      <w:bookmarkEnd w:id="2"/>
      <w:bookmarkEnd w:id="3"/>
      <w:bookmarkEnd w:id="4"/>
      <w:bookmarkEnd w:id="5"/>
      <w:bookmarkEnd w:id="6"/>
      <w:bookmarkEnd w:id="7"/>
      <w:bookmarkEnd w:id="8"/>
      <w:bookmarkEnd w:id="9"/>
      <w:bookmarkEnd w:id="10"/>
    </w:p>
    <w:sectPr w:rsidR="004E6087" w:rsidRPr="0069226E" w:rsidSect="00C10B1F">
      <w:headerReference w:type="default" r:id="rId20"/>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B46B7" w14:textId="77777777" w:rsidR="007B5214" w:rsidRDefault="007B5214" w:rsidP="0069226E">
      <w:pPr>
        <w:spacing w:after="0" w:line="240" w:lineRule="auto"/>
      </w:pPr>
      <w:r>
        <w:separator/>
      </w:r>
    </w:p>
  </w:endnote>
  <w:endnote w:type="continuationSeparator" w:id="0">
    <w:p w14:paraId="2F3D7406" w14:textId="77777777" w:rsidR="007B5214" w:rsidRDefault="007B5214" w:rsidP="0069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9C701" w14:textId="77777777" w:rsidR="007B5214" w:rsidRDefault="007B5214" w:rsidP="0069226E">
      <w:pPr>
        <w:spacing w:after="0" w:line="240" w:lineRule="auto"/>
      </w:pPr>
      <w:r>
        <w:separator/>
      </w:r>
    </w:p>
  </w:footnote>
  <w:footnote w:type="continuationSeparator" w:id="0">
    <w:p w14:paraId="7DADE3D6" w14:textId="77777777" w:rsidR="007B5214" w:rsidRDefault="007B5214" w:rsidP="00692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35850"/>
      <w:docPartObj>
        <w:docPartGallery w:val="Page Numbers (Top of Page)"/>
        <w:docPartUnique/>
      </w:docPartObj>
    </w:sdtPr>
    <w:sdtEndPr/>
    <w:sdtContent>
      <w:p w14:paraId="11B7951E" w14:textId="77777777" w:rsidR="002B24F4" w:rsidRDefault="002B24F4">
        <w:pPr>
          <w:pStyle w:val="aa"/>
          <w:jc w:val="center"/>
        </w:pPr>
        <w:r>
          <w:fldChar w:fldCharType="begin"/>
        </w:r>
        <w:r>
          <w:instrText>PAGE   \* MERGEFORMAT</w:instrText>
        </w:r>
        <w:r>
          <w:fldChar w:fldCharType="separate"/>
        </w:r>
        <w:r w:rsidR="00AE320B">
          <w:rPr>
            <w:noProof/>
          </w:rPr>
          <w:t>28</w:t>
        </w:r>
        <w:r>
          <w:fldChar w:fldCharType="end"/>
        </w:r>
      </w:p>
    </w:sdtContent>
  </w:sdt>
  <w:p w14:paraId="4AE0656E" w14:textId="77777777" w:rsidR="002B24F4" w:rsidRDefault="002B24F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9B8"/>
    <w:multiLevelType w:val="multilevel"/>
    <w:tmpl w:val="77B83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4C47F7"/>
    <w:multiLevelType w:val="multilevel"/>
    <w:tmpl w:val="1FAC83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AE7469"/>
    <w:multiLevelType w:val="multilevel"/>
    <w:tmpl w:val="4D4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C8B"/>
    <w:rsid w:val="00025A21"/>
    <w:rsid w:val="00026D3D"/>
    <w:rsid w:val="000550B4"/>
    <w:rsid w:val="00064187"/>
    <w:rsid w:val="000702EB"/>
    <w:rsid w:val="000737CA"/>
    <w:rsid w:val="000C0CFB"/>
    <w:rsid w:val="000D3672"/>
    <w:rsid w:val="00113F58"/>
    <w:rsid w:val="0012035F"/>
    <w:rsid w:val="00130948"/>
    <w:rsid w:val="001475B9"/>
    <w:rsid w:val="001749AD"/>
    <w:rsid w:val="00182C8B"/>
    <w:rsid w:val="00192111"/>
    <w:rsid w:val="001923F6"/>
    <w:rsid w:val="001D1E7D"/>
    <w:rsid w:val="001D228B"/>
    <w:rsid w:val="00204823"/>
    <w:rsid w:val="00215388"/>
    <w:rsid w:val="0023383F"/>
    <w:rsid w:val="0027627F"/>
    <w:rsid w:val="0028741C"/>
    <w:rsid w:val="00295048"/>
    <w:rsid w:val="002B24F4"/>
    <w:rsid w:val="002B57F7"/>
    <w:rsid w:val="002C466F"/>
    <w:rsid w:val="002D6D86"/>
    <w:rsid w:val="00342F63"/>
    <w:rsid w:val="00343FDC"/>
    <w:rsid w:val="00357D85"/>
    <w:rsid w:val="003A5772"/>
    <w:rsid w:val="003D22C0"/>
    <w:rsid w:val="003E1816"/>
    <w:rsid w:val="003E6AE1"/>
    <w:rsid w:val="00410722"/>
    <w:rsid w:val="00430C85"/>
    <w:rsid w:val="00465199"/>
    <w:rsid w:val="00466B41"/>
    <w:rsid w:val="004A4FB4"/>
    <w:rsid w:val="004C7AF3"/>
    <w:rsid w:val="004E6087"/>
    <w:rsid w:val="00500406"/>
    <w:rsid w:val="00511C83"/>
    <w:rsid w:val="00547433"/>
    <w:rsid w:val="0055676B"/>
    <w:rsid w:val="0056597B"/>
    <w:rsid w:val="005B6DA6"/>
    <w:rsid w:val="005C2285"/>
    <w:rsid w:val="005C3A39"/>
    <w:rsid w:val="005F3D0B"/>
    <w:rsid w:val="00602080"/>
    <w:rsid w:val="006117E1"/>
    <w:rsid w:val="006263A3"/>
    <w:rsid w:val="00626EEC"/>
    <w:rsid w:val="0062773D"/>
    <w:rsid w:val="00643E3E"/>
    <w:rsid w:val="006441F7"/>
    <w:rsid w:val="00680AD3"/>
    <w:rsid w:val="0069226E"/>
    <w:rsid w:val="006A0DE3"/>
    <w:rsid w:val="006B21A0"/>
    <w:rsid w:val="006D3CA7"/>
    <w:rsid w:val="006E13B8"/>
    <w:rsid w:val="007061C9"/>
    <w:rsid w:val="00717BDC"/>
    <w:rsid w:val="007200C8"/>
    <w:rsid w:val="00744928"/>
    <w:rsid w:val="007636DD"/>
    <w:rsid w:val="00771532"/>
    <w:rsid w:val="00784A32"/>
    <w:rsid w:val="007853E3"/>
    <w:rsid w:val="007B012A"/>
    <w:rsid w:val="007B5214"/>
    <w:rsid w:val="00803159"/>
    <w:rsid w:val="00811FE7"/>
    <w:rsid w:val="0081781B"/>
    <w:rsid w:val="00822401"/>
    <w:rsid w:val="00832EBE"/>
    <w:rsid w:val="008742AB"/>
    <w:rsid w:val="008A361A"/>
    <w:rsid w:val="008C4AAF"/>
    <w:rsid w:val="008C61A7"/>
    <w:rsid w:val="00925A7E"/>
    <w:rsid w:val="009763A6"/>
    <w:rsid w:val="00987219"/>
    <w:rsid w:val="009A0C3A"/>
    <w:rsid w:val="009D4AB6"/>
    <w:rsid w:val="009D74E4"/>
    <w:rsid w:val="00A13A2F"/>
    <w:rsid w:val="00A2284D"/>
    <w:rsid w:val="00A327A1"/>
    <w:rsid w:val="00A37F0E"/>
    <w:rsid w:val="00A4073D"/>
    <w:rsid w:val="00A6682D"/>
    <w:rsid w:val="00A67584"/>
    <w:rsid w:val="00A67C43"/>
    <w:rsid w:val="00A72BA0"/>
    <w:rsid w:val="00A81513"/>
    <w:rsid w:val="00A91521"/>
    <w:rsid w:val="00AA0DDB"/>
    <w:rsid w:val="00AE320B"/>
    <w:rsid w:val="00AF1F02"/>
    <w:rsid w:val="00B07E86"/>
    <w:rsid w:val="00B27CF5"/>
    <w:rsid w:val="00B62791"/>
    <w:rsid w:val="00B80A4D"/>
    <w:rsid w:val="00B8554A"/>
    <w:rsid w:val="00B86BF3"/>
    <w:rsid w:val="00BC7331"/>
    <w:rsid w:val="00BD34C6"/>
    <w:rsid w:val="00BE271E"/>
    <w:rsid w:val="00BE6E16"/>
    <w:rsid w:val="00BF2A9A"/>
    <w:rsid w:val="00C05F2C"/>
    <w:rsid w:val="00C10B1F"/>
    <w:rsid w:val="00C12CE4"/>
    <w:rsid w:val="00C2647D"/>
    <w:rsid w:val="00C54AF9"/>
    <w:rsid w:val="00CC0D63"/>
    <w:rsid w:val="00CD7910"/>
    <w:rsid w:val="00CF7BDF"/>
    <w:rsid w:val="00D2045D"/>
    <w:rsid w:val="00D32826"/>
    <w:rsid w:val="00D546B4"/>
    <w:rsid w:val="00D56778"/>
    <w:rsid w:val="00DB1D3F"/>
    <w:rsid w:val="00DD0C6F"/>
    <w:rsid w:val="00E03198"/>
    <w:rsid w:val="00E3117B"/>
    <w:rsid w:val="00E43456"/>
    <w:rsid w:val="00E54AA4"/>
    <w:rsid w:val="00E55EA2"/>
    <w:rsid w:val="00E77821"/>
    <w:rsid w:val="00E81BD5"/>
    <w:rsid w:val="00E86CCA"/>
    <w:rsid w:val="00EC7019"/>
    <w:rsid w:val="00EE1B43"/>
    <w:rsid w:val="00EE620A"/>
    <w:rsid w:val="00EF14E7"/>
    <w:rsid w:val="00EF6696"/>
    <w:rsid w:val="00F018C1"/>
    <w:rsid w:val="00F739C1"/>
    <w:rsid w:val="00FA1F01"/>
    <w:rsid w:val="00FA507E"/>
    <w:rsid w:val="00FC3ED8"/>
    <w:rsid w:val="00FD29CD"/>
    <w:rsid w:val="00FD5BA6"/>
    <w:rsid w:val="00FD5F20"/>
    <w:rsid w:val="00FE0B40"/>
    <w:rsid w:val="00FF53EE"/>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82C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82C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2C8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D2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22C0"/>
    <w:rPr>
      <w:rFonts w:ascii="Tahoma" w:hAnsi="Tahoma" w:cs="Tahoma"/>
      <w:sz w:val="16"/>
      <w:szCs w:val="16"/>
    </w:rPr>
  </w:style>
  <w:style w:type="character" w:customStyle="1" w:styleId="2">
    <w:name w:val="Основной текст (2)_"/>
    <w:basedOn w:val="a0"/>
    <w:link w:val="20"/>
    <w:rsid w:val="00D3282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32826"/>
    <w:pPr>
      <w:widowControl w:val="0"/>
      <w:shd w:val="clear" w:color="auto" w:fill="FFFFFF"/>
      <w:spacing w:before="360" w:after="0" w:line="322" w:lineRule="exact"/>
      <w:jc w:val="center"/>
    </w:pPr>
    <w:rPr>
      <w:rFonts w:ascii="Times New Roman" w:eastAsia="Times New Roman" w:hAnsi="Times New Roman" w:cs="Times New Roman"/>
      <w:sz w:val="28"/>
      <w:szCs w:val="28"/>
    </w:rPr>
  </w:style>
  <w:style w:type="character" w:styleId="a5">
    <w:name w:val="annotation reference"/>
    <w:basedOn w:val="a0"/>
    <w:uiPriority w:val="99"/>
    <w:semiHidden/>
    <w:unhideWhenUsed/>
    <w:rsid w:val="007636DD"/>
    <w:rPr>
      <w:sz w:val="16"/>
      <w:szCs w:val="16"/>
    </w:rPr>
  </w:style>
  <w:style w:type="paragraph" w:styleId="a6">
    <w:name w:val="annotation text"/>
    <w:basedOn w:val="a"/>
    <w:link w:val="a7"/>
    <w:uiPriority w:val="99"/>
    <w:semiHidden/>
    <w:unhideWhenUsed/>
    <w:rsid w:val="007636DD"/>
    <w:pPr>
      <w:spacing w:line="240" w:lineRule="auto"/>
    </w:pPr>
    <w:rPr>
      <w:sz w:val="20"/>
      <w:szCs w:val="20"/>
    </w:rPr>
  </w:style>
  <w:style w:type="character" w:customStyle="1" w:styleId="a7">
    <w:name w:val="Текст примечания Знак"/>
    <w:basedOn w:val="a0"/>
    <w:link w:val="a6"/>
    <w:uiPriority w:val="99"/>
    <w:semiHidden/>
    <w:rsid w:val="007636DD"/>
    <w:rPr>
      <w:sz w:val="20"/>
      <w:szCs w:val="20"/>
    </w:rPr>
  </w:style>
  <w:style w:type="paragraph" w:styleId="a8">
    <w:name w:val="annotation subject"/>
    <w:basedOn w:val="a6"/>
    <w:next w:val="a6"/>
    <w:link w:val="a9"/>
    <w:uiPriority w:val="99"/>
    <w:semiHidden/>
    <w:unhideWhenUsed/>
    <w:rsid w:val="007636DD"/>
    <w:rPr>
      <w:b/>
      <w:bCs/>
    </w:rPr>
  </w:style>
  <w:style w:type="character" w:customStyle="1" w:styleId="a9">
    <w:name w:val="Тема примечания Знак"/>
    <w:basedOn w:val="a7"/>
    <w:link w:val="a8"/>
    <w:uiPriority w:val="99"/>
    <w:semiHidden/>
    <w:rsid w:val="007636DD"/>
    <w:rPr>
      <w:b/>
      <w:bCs/>
      <w:sz w:val="20"/>
      <w:szCs w:val="20"/>
    </w:rPr>
  </w:style>
  <w:style w:type="paragraph" w:styleId="aa">
    <w:name w:val="header"/>
    <w:basedOn w:val="a"/>
    <w:link w:val="ab"/>
    <w:uiPriority w:val="99"/>
    <w:unhideWhenUsed/>
    <w:rsid w:val="006922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226E"/>
  </w:style>
  <w:style w:type="paragraph" w:styleId="ac">
    <w:name w:val="footer"/>
    <w:basedOn w:val="a"/>
    <w:link w:val="ad"/>
    <w:uiPriority w:val="99"/>
    <w:unhideWhenUsed/>
    <w:rsid w:val="006922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226E"/>
  </w:style>
  <w:style w:type="character" w:styleId="ae">
    <w:name w:val="Hyperlink"/>
    <w:basedOn w:val="a0"/>
    <w:uiPriority w:val="99"/>
    <w:unhideWhenUsed/>
    <w:rsid w:val="0069226E"/>
    <w:rPr>
      <w:color w:val="0000FF" w:themeColor="hyperlink"/>
      <w:u w:val="single"/>
    </w:rPr>
  </w:style>
  <w:style w:type="table" w:customStyle="1" w:styleId="1">
    <w:name w:val="Сетка таблицы1"/>
    <w:basedOn w:val="a1"/>
    <w:next w:val="af"/>
    <w:uiPriority w:val="39"/>
    <w:rsid w:val="0002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02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10B1F"/>
    <w:pPr>
      <w:spacing w:after="0" w:line="240" w:lineRule="auto"/>
    </w:pPr>
  </w:style>
  <w:style w:type="paragraph" w:customStyle="1" w:styleId="ConsPlusNonformat">
    <w:name w:val="ConsPlusNonformat"/>
    <w:rsid w:val="00C10B1F"/>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82C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182C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2C8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3D2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22C0"/>
    <w:rPr>
      <w:rFonts w:ascii="Tahoma" w:hAnsi="Tahoma" w:cs="Tahoma"/>
      <w:sz w:val="16"/>
      <w:szCs w:val="16"/>
    </w:rPr>
  </w:style>
  <w:style w:type="character" w:customStyle="1" w:styleId="2">
    <w:name w:val="Основной текст (2)_"/>
    <w:basedOn w:val="a0"/>
    <w:link w:val="20"/>
    <w:rsid w:val="00D3282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32826"/>
    <w:pPr>
      <w:widowControl w:val="0"/>
      <w:shd w:val="clear" w:color="auto" w:fill="FFFFFF"/>
      <w:spacing w:before="360" w:after="0" w:line="322" w:lineRule="exact"/>
      <w:jc w:val="center"/>
    </w:pPr>
    <w:rPr>
      <w:rFonts w:ascii="Times New Roman" w:eastAsia="Times New Roman" w:hAnsi="Times New Roman" w:cs="Times New Roman"/>
      <w:sz w:val="28"/>
      <w:szCs w:val="28"/>
    </w:rPr>
  </w:style>
  <w:style w:type="character" w:styleId="a5">
    <w:name w:val="annotation reference"/>
    <w:basedOn w:val="a0"/>
    <w:uiPriority w:val="99"/>
    <w:semiHidden/>
    <w:unhideWhenUsed/>
    <w:rsid w:val="007636DD"/>
    <w:rPr>
      <w:sz w:val="16"/>
      <w:szCs w:val="16"/>
    </w:rPr>
  </w:style>
  <w:style w:type="paragraph" w:styleId="a6">
    <w:name w:val="annotation text"/>
    <w:basedOn w:val="a"/>
    <w:link w:val="a7"/>
    <w:uiPriority w:val="99"/>
    <w:semiHidden/>
    <w:unhideWhenUsed/>
    <w:rsid w:val="007636DD"/>
    <w:pPr>
      <w:spacing w:line="240" w:lineRule="auto"/>
    </w:pPr>
    <w:rPr>
      <w:sz w:val="20"/>
      <w:szCs w:val="20"/>
    </w:rPr>
  </w:style>
  <w:style w:type="character" w:customStyle="1" w:styleId="a7">
    <w:name w:val="Текст примечания Знак"/>
    <w:basedOn w:val="a0"/>
    <w:link w:val="a6"/>
    <w:uiPriority w:val="99"/>
    <w:semiHidden/>
    <w:rsid w:val="007636DD"/>
    <w:rPr>
      <w:sz w:val="20"/>
      <w:szCs w:val="20"/>
    </w:rPr>
  </w:style>
  <w:style w:type="paragraph" w:styleId="a8">
    <w:name w:val="annotation subject"/>
    <w:basedOn w:val="a6"/>
    <w:next w:val="a6"/>
    <w:link w:val="a9"/>
    <w:uiPriority w:val="99"/>
    <w:semiHidden/>
    <w:unhideWhenUsed/>
    <w:rsid w:val="007636DD"/>
    <w:rPr>
      <w:b/>
      <w:bCs/>
    </w:rPr>
  </w:style>
  <w:style w:type="character" w:customStyle="1" w:styleId="a9">
    <w:name w:val="Тема примечания Знак"/>
    <w:basedOn w:val="a7"/>
    <w:link w:val="a8"/>
    <w:uiPriority w:val="99"/>
    <w:semiHidden/>
    <w:rsid w:val="007636DD"/>
    <w:rPr>
      <w:b/>
      <w:bCs/>
      <w:sz w:val="20"/>
      <w:szCs w:val="20"/>
    </w:rPr>
  </w:style>
  <w:style w:type="paragraph" w:styleId="aa">
    <w:name w:val="header"/>
    <w:basedOn w:val="a"/>
    <w:link w:val="ab"/>
    <w:uiPriority w:val="99"/>
    <w:unhideWhenUsed/>
    <w:rsid w:val="0069226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9226E"/>
  </w:style>
  <w:style w:type="paragraph" w:styleId="ac">
    <w:name w:val="footer"/>
    <w:basedOn w:val="a"/>
    <w:link w:val="ad"/>
    <w:uiPriority w:val="99"/>
    <w:unhideWhenUsed/>
    <w:rsid w:val="0069226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9226E"/>
  </w:style>
  <w:style w:type="character" w:styleId="ae">
    <w:name w:val="Hyperlink"/>
    <w:basedOn w:val="a0"/>
    <w:uiPriority w:val="99"/>
    <w:unhideWhenUsed/>
    <w:rsid w:val="0069226E"/>
    <w:rPr>
      <w:color w:val="0000FF" w:themeColor="hyperlink"/>
      <w:u w:val="single"/>
    </w:rPr>
  </w:style>
  <w:style w:type="table" w:customStyle="1" w:styleId="1">
    <w:name w:val="Сетка таблицы1"/>
    <w:basedOn w:val="a1"/>
    <w:next w:val="af"/>
    <w:uiPriority w:val="39"/>
    <w:rsid w:val="0002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02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C10B1F"/>
    <w:pPr>
      <w:spacing w:after="0" w:line="240" w:lineRule="auto"/>
    </w:pPr>
  </w:style>
  <w:style w:type="paragraph" w:customStyle="1" w:styleId="ConsPlusNonformat">
    <w:name w:val="ConsPlusNonformat"/>
    <w:rsid w:val="00C10B1F"/>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5329">
      <w:bodyDiv w:val="1"/>
      <w:marLeft w:val="0"/>
      <w:marRight w:val="0"/>
      <w:marTop w:val="0"/>
      <w:marBottom w:val="0"/>
      <w:divBdr>
        <w:top w:val="none" w:sz="0" w:space="0" w:color="auto"/>
        <w:left w:val="none" w:sz="0" w:space="0" w:color="auto"/>
        <w:bottom w:val="none" w:sz="0" w:space="0" w:color="auto"/>
        <w:right w:val="none" w:sz="0" w:space="0" w:color="auto"/>
      </w:divBdr>
    </w:div>
    <w:div w:id="671028705">
      <w:bodyDiv w:val="1"/>
      <w:marLeft w:val="0"/>
      <w:marRight w:val="0"/>
      <w:marTop w:val="0"/>
      <w:marBottom w:val="0"/>
      <w:divBdr>
        <w:top w:val="none" w:sz="0" w:space="0" w:color="auto"/>
        <w:left w:val="none" w:sz="0" w:space="0" w:color="auto"/>
        <w:bottom w:val="none" w:sz="0" w:space="0" w:color="auto"/>
        <w:right w:val="none" w:sz="0" w:space="0" w:color="auto"/>
      </w:divBdr>
    </w:div>
    <w:div w:id="1094400030">
      <w:bodyDiv w:val="1"/>
      <w:marLeft w:val="0"/>
      <w:marRight w:val="0"/>
      <w:marTop w:val="0"/>
      <w:marBottom w:val="0"/>
      <w:divBdr>
        <w:top w:val="none" w:sz="0" w:space="0" w:color="auto"/>
        <w:left w:val="none" w:sz="0" w:space="0" w:color="auto"/>
        <w:bottom w:val="none" w:sz="0" w:space="0" w:color="auto"/>
        <w:right w:val="none" w:sz="0" w:space="0" w:color="auto"/>
      </w:divBdr>
    </w:div>
    <w:div w:id="1465000543">
      <w:bodyDiv w:val="1"/>
      <w:marLeft w:val="0"/>
      <w:marRight w:val="0"/>
      <w:marTop w:val="0"/>
      <w:marBottom w:val="0"/>
      <w:divBdr>
        <w:top w:val="none" w:sz="0" w:space="0" w:color="auto"/>
        <w:left w:val="none" w:sz="0" w:space="0" w:color="auto"/>
        <w:bottom w:val="none" w:sz="0" w:space="0" w:color="auto"/>
        <w:right w:val="none" w:sz="0" w:space="0" w:color="auto"/>
      </w:divBdr>
    </w:div>
    <w:div w:id="197921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121087&amp;dst=100142" TargetMode="External"/><Relationship Id="rId18" Type="http://schemas.openxmlformats.org/officeDocument/2006/relationships/hyperlink" Target="https://login.consultant.ru/link/?req=doc&amp;base=LAW&amp;n=5036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omote.budget.gov.ru" TargetMode="External"/><Relationship Id="rId17" Type="http://schemas.openxmlformats.org/officeDocument/2006/relationships/hyperlink" Target="https://login.consultant.ru/link/?req=doc&amp;base=LAW&amp;n=121087&amp;dst=100142" TargetMode="External"/><Relationship Id="rId2" Type="http://schemas.openxmlformats.org/officeDocument/2006/relationships/numbering" Target="numbering.xml"/><Relationship Id="rId16" Type="http://schemas.openxmlformats.org/officeDocument/2006/relationships/hyperlink" Target="https://login.consultant.ru/link/?req=doc&amp;base=LAW&amp;n=516950&amp;dst=10001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dget.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95617&amp;dst=5769" TargetMode="External"/><Relationship Id="rId10" Type="http://schemas.openxmlformats.org/officeDocument/2006/relationships/hyperlink" Target="consultantplus://offline/ref=371608657E01963F589AE505967BA77B808ED78EECBC4C687B53361E2539E4C6855FCAFD5138E7E5A381C3377F4EA0D99D10465F29A9FABB41C46C81s2P0G" TargetMode="External"/><Relationship Id="rId19" Type="http://schemas.openxmlformats.org/officeDocument/2006/relationships/hyperlink" Target="https://login.consultant.ru/link/?req=doc&amp;base=LAW&amp;n=495617&amp;dst=5769"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s://login.consultant.ru/link/?req=doc&amp;base=LAW&amp;n=50369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C4A4B-0CCC-4146-98C8-EBC300F0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7907</Words>
  <Characters>45075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Галиуллина Венера Фавадисовна</dc:creator>
  <cp:lastModifiedBy>Галиуллина Венера Фавадисовна</cp:lastModifiedBy>
  <cp:revision>2</cp:revision>
  <cp:lastPrinted>2026-03-24T05:35:00Z</cp:lastPrinted>
  <dcterms:created xsi:type="dcterms:W3CDTF">2026-06-26T08:09:00Z</dcterms:created>
  <dcterms:modified xsi:type="dcterms:W3CDTF">2026-06-26T08:09:00Z</dcterms:modified>
</cp:coreProperties>
</file>